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266" w:rsidRPr="001B78C5" w:rsidRDefault="009E3266" w:rsidP="005258F2">
      <w:pPr>
        <w:jc w:val="both"/>
        <w:rPr>
          <w:rFonts w:ascii="Arial" w:hAnsi="Arial" w:cs="Arial"/>
          <w:b/>
          <w:sz w:val="22"/>
          <w:szCs w:val="22"/>
        </w:rPr>
      </w:pPr>
    </w:p>
    <w:p w:rsidR="00FE4330" w:rsidRPr="00FE4330" w:rsidRDefault="00FE4330" w:rsidP="00FE4330">
      <w:pPr>
        <w:spacing w:after="240"/>
        <w:jc w:val="center"/>
        <w:rPr>
          <w:rFonts w:ascii="Arial" w:hAnsi="Arial" w:cs="Arial"/>
          <w:b/>
          <w:color w:val="0070C0"/>
          <w:sz w:val="28"/>
          <w:szCs w:val="28"/>
        </w:rPr>
      </w:pPr>
      <w:r w:rsidRPr="00B46339">
        <w:rPr>
          <w:rFonts w:ascii="Arial" w:hAnsi="Arial" w:cs="Arial"/>
          <w:b/>
          <w:color w:val="4F81BD" w:themeColor="accent1"/>
          <w:sz w:val="28"/>
          <w:szCs w:val="28"/>
        </w:rPr>
        <w:t>Energetický výzkum v ČR</w:t>
      </w:r>
    </w:p>
    <w:p w:rsidR="00FE4330" w:rsidRPr="00B21ADA" w:rsidRDefault="00FE4330" w:rsidP="00FE4330">
      <w:pPr>
        <w:pStyle w:val="Odstavecseseznamem"/>
        <w:numPr>
          <w:ilvl w:val="0"/>
          <w:numId w:val="39"/>
        </w:numPr>
        <w:spacing w:before="240" w:after="240" w:line="276" w:lineRule="auto"/>
        <w:ind w:left="714" w:hanging="357"/>
        <w:contextualSpacing w:val="0"/>
        <w:rPr>
          <w:rFonts w:ascii="Arial" w:hAnsi="Arial" w:cs="Arial"/>
          <w:b/>
        </w:rPr>
      </w:pPr>
      <w:r w:rsidRPr="00B21ADA">
        <w:rPr>
          <w:rFonts w:ascii="Arial" w:hAnsi="Arial" w:cs="Arial"/>
          <w:b/>
        </w:rPr>
        <w:t>Úvod</w:t>
      </w:r>
    </w:p>
    <w:p w:rsidR="00FE4330" w:rsidRDefault="00FE4330" w:rsidP="00FE4330">
      <w:pPr>
        <w:ind w:firstLine="360"/>
        <w:jc w:val="both"/>
        <w:rPr>
          <w:rFonts w:ascii="Arial" w:hAnsi="Arial" w:cs="Arial"/>
        </w:rPr>
      </w:pPr>
      <w:r w:rsidRPr="00B46339">
        <w:rPr>
          <w:rFonts w:ascii="Arial" w:hAnsi="Arial" w:cs="Arial"/>
        </w:rPr>
        <w:t>RVVI se podrobně zabývala situací v české energetice a zejména stavem energetického výzkumu podporovaného různými formami financování z veřejných prostředků, a to na svých neformálních jednáních dne 24.</w:t>
      </w:r>
      <w:r>
        <w:rPr>
          <w:rFonts w:ascii="Arial" w:hAnsi="Arial" w:cs="Arial"/>
        </w:rPr>
        <w:t xml:space="preserve"> </w:t>
      </w:r>
      <w:r w:rsidRPr="00B46339">
        <w:rPr>
          <w:rFonts w:ascii="Arial" w:hAnsi="Arial" w:cs="Arial"/>
        </w:rPr>
        <w:t>3.</w:t>
      </w:r>
      <w:r>
        <w:rPr>
          <w:rFonts w:ascii="Arial" w:hAnsi="Arial" w:cs="Arial"/>
        </w:rPr>
        <w:t xml:space="preserve"> </w:t>
      </w:r>
      <w:r w:rsidRPr="00B46339">
        <w:rPr>
          <w:rFonts w:ascii="Arial" w:hAnsi="Arial" w:cs="Arial"/>
        </w:rPr>
        <w:t>2022 a dne 28.</w:t>
      </w:r>
      <w:r>
        <w:rPr>
          <w:rFonts w:ascii="Arial" w:hAnsi="Arial" w:cs="Arial"/>
        </w:rPr>
        <w:t xml:space="preserve"> </w:t>
      </w:r>
      <w:r w:rsidRPr="00B46339">
        <w:rPr>
          <w:rFonts w:ascii="Arial" w:hAnsi="Arial" w:cs="Arial"/>
        </w:rPr>
        <w:t>4. 2022. Jednání byla zahájena prezentacemi odborníků v dané oblasti, jmenovitě prof. Václava Pačese, Dr. Antonína Fejfara, Ing. Vladimíra Wágnera (všichni AV ČR), Ing. Vladimíra Štěpána (ENAS), Ing. Hynka Berana (ČVUT), d</w:t>
      </w:r>
      <w:r>
        <w:rPr>
          <w:rFonts w:ascii="Arial" w:hAnsi="Arial" w:cs="Arial"/>
        </w:rPr>
        <w:t>oc. Lubomíra Lízala (AAU Praha), v druhém termínu pak prof. Petra Konvalinky (TA </w:t>
      </w:r>
      <w:r w:rsidRPr="00B46339">
        <w:rPr>
          <w:rFonts w:ascii="Arial" w:hAnsi="Arial" w:cs="Arial"/>
        </w:rPr>
        <w:t xml:space="preserve">ČR), Ing. Jiřího Pleška (AV ČR), prof. Stanislava Mišáka (VŠB Ostrava), doc. Petra Dovolila (PWC) a doc. Radomíra Pánka (AV ČR). </w:t>
      </w:r>
    </w:p>
    <w:p w:rsidR="00FE4330" w:rsidRPr="00B46339" w:rsidRDefault="00FE4330" w:rsidP="00FE4330">
      <w:pPr>
        <w:ind w:firstLine="360"/>
        <w:jc w:val="both"/>
        <w:rPr>
          <w:rFonts w:ascii="Arial" w:hAnsi="Arial" w:cs="Arial"/>
        </w:rPr>
      </w:pPr>
      <w:r>
        <w:rPr>
          <w:rFonts w:ascii="Arial" w:hAnsi="Arial" w:cs="Arial"/>
        </w:rPr>
        <w:t xml:space="preserve">Tento dokument shrnuje výsledky prezentací a diskusí na RVVI i výsledky konzultací s dalšími odborníky. </w:t>
      </w:r>
      <w:bookmarkStart w:id="0" w:name="_Hlk113892686"/>
      <w:r>
        <w:rPr>
          <w:rFonts w:ascii="Arial" w:hAnsi="Arial" w:cs="Arial"/>
        </w:rPr>
        <w:t>Má charakter výchozího materiálu pro další diskuse a zejména pro realizaci důkladné analýzy stavu energetického výzkumu nezávislou profesionální organizací/agenturou.</w:t>
      </w:r>
    </w:p>
    <w:bookmarkEnd w:id="0"/>
    <w:p w:rsidR="00FE4330" w:rsidRPr="00B46339" w:rsidRDefault="00FE4330" w:rsidP="00FE4330">
      <w:pPr>
        <w:jc w:val="both"/>
        <w:rPr>
          <w:rFonts w:ascii="Arial" w:hAnsi="Arial" w:cs="Arial"/>
        </w:rPr>
      </w:pPr>
      <w:r w:rsidRPr="00B46339">
        <w:rPr>
          <w:rFonts w:ascii="Arial" w:hAnsi="Arial" w:cs="Arial"/>
        </w:rPr>
        <w:t>Energetický výzkum je dnes realizován v AV ČR</w:t>
      </w:r>
      <w:r>
        <w:rPr>
          <w:rFonts w:ascii="Arial" w:hAnsi="Arial" w:cs="Arial"/>
        </w:rPr>
        <w:t>, ve výzkumných organizacích</w:t>
      </w:r>
      <w:r w:rsidRPr="00B46339">
        <w:rPr>
          <w:rFonts w:ascii="Arial" w:hAnsi="Arial" w:cs="Arial"/>
        </w:rPr>
        <w:t xml:space="preserve"> a na vysokých školách za podpory 3 zdrojů financování:</w:t>
      </w:r>
    </w:p>
    <w:p w:rsidR="00FE4330" w:rsidRPr="00B46339" w:rsidRDefault="00FE4330" w:rsidP="00FE4330">
      <w:pPr>
        <w:pStyle w:val="Odstavecseseznamem"/>
        <w:numPr>
          <w:ilvl w:val="0"/>
          <w:numId w:val="29"/>
        </w:numPr>
        <w:spacing w:after="60" w:line="276" w:lineRule="auto"/>
        <w:ind w:left="714" w:hanging="357"/>
        <w:contextualSpacing w:val="0"/>
        <w:jc w:val="both"/>
        <w:rPr>
          <w:rFonts w:ascii="Arial" w:hAnsi="Arial" w:cs="Arial"/>
        </w:rPr>
      </w:pPr>
      <w:r w:rsidRPr="00B46339">
        <w:rPr>
          <w:rFonts w:ascii="Arial" w:hAnsi="Arial" w:cs="Arial"/>
        </w:rPr>
        <w:t>DKRVO</w:t>
      </w:r>
    </w:p>
    <w:p w:rsidR="00FE4330" w:rsidRDefault="00FE4330" w:rsidP="00FE4330">
      <w:pPr>
        <w:pStyle w:val="Odstavecseseznamem"/>
        <w:numPr>
          <w:ilvl w:val="0"/>
          <w:numId w:val="29"/>
        </w:numPr>
        <w:spacing w:after="60" w:line="276" w:lineRule="auto"/>
        <w:ind w:left="714" w:hanging="357"/>
        <w:contextualSpacing w:val="0"/>
        <w:jc w:val="both"/>
        <w:rPr>
          <w:rFonts w:ascii="Arial" w:hAnsi="Arial" w:cs="Arial"/>
        </w:rPr>
      </w:pPr>
      <w:r>
        <w:rPr>
          <w:rFonts w:ascii="Arial" w:hAnsi="Arial" w:cs="Arial"/>
        </w:rPr>
        <w:t>ú</w:t>
      </w:r>
      <w:r w:rsidRPr="00816B93">
        <w:rPr>
          <w:rFonts w:ascii="Arial" w:hAnsi="Arial" w:cs="Arial"/>
        </w:rPr>
        <w:t>čelové financování, a to především prostřednictvím TA ČR</w:t>
      </w:r>
    </w:p>
    <w:p w:rsidR="00FE4330" w:rsidRDefault="00FE4330" w:rsidP="00FE4330">
      <w:pPr>
        <w:pStyle w:val="Odstavecseseznamem"/>
        <w:numPr>
          <w:ilvl w:val="0"/>
          <w:numId w:val="29"/>
        </w:numPr>
        <w:spacing w:after="60" w:line="276" w:lineRule="auto"/>
        <w:ind w:left="714" w:hanging="357"/>
        <w:contextualSpacing w:val="0"/>
        <w:jc w:val="both"/>
        <w:rPr>
          <w:rFonts w:ascii="Arial" w:hAnsi="Arial" w:cs="Arial"/>
        </w:rPr>
      </w:pPr>
      <w:r>
        <w:rPr>
          <w:rFonts w:ascii="Arial" w:hAnsi="Arial" w:cs="Arial"/>
        </w:rPr>
        <w:t>soukromé zdroje</w:t>
      </w:r>
    </w:p>
    <w:p w:rsidR="00FE4330" w:rsidRPr="00B46339" w:rsidRDefault="00FE4330" w:rsidP="00FE4330">
      <w:pPr>
        <w:ind w:firstLine="357"/>
        <w:jc w:val="both"/>
        <w:rPr>
          <w:rFonts w:ascii="Arial" w:hAnsi="Arial" w:cs="Arial"/>
        </w:rPr>
      </w:pPr>
      <w:r>
        <w:rPr>
          <w:rFonts w:ascii="Arial" w:hAnsi="Arial" w:cs="Arial"/>
        </w:rPr>
        <w:t xml:space="preserve">Výzkum realizují rovněž </w:t>
      </w:r>
      <w:r w:rsidRPr="00B46339">
        <w:rPr>
          <w:rFonts w:ascii="Arial" w:hAnsi="Arial" w:cs="Arial"/>
        </w:rPr>
        <w:t xml:space="preserve">malé a střední podniky v rámci vlastního či účelového financování. Rozhodující velké energetické společnosti se na výzkumu ve VO finančně podílejí </w:t>
      </w:r>
      <w:r>
        <w:rPr>
          <w:rFonts w:ascii="Arial" w:hAnsi="Arial" w:cs="Arial"/>
        </w:rPr>
        <w:t>poměrně málo, dle dostupných informací</w:t>
      </w:r>
      <w:r w:rsidRPr="00B46339">
        <w:rPr>
          <w:rFonts w:ascii="Arial" w:hAnsi="Arial" w:cs="Arial"/>
        </w:rPr>
        <w:t xml:space="preserve"> méně, než je ve světě obvyklé</w:t>
      </w:r>
      <w:r>
        <w:rPr>
          <w:rFonts w:ascii="Arial" w:hAnsi="Arial" w:cs="Arial"/>
        </w:rPr>
        <w:t xml:space="preserve"> (při analýze by bylo vhodné provést porovnání s daty v SRN, UK, Francii či Itálii)</w:t>
      </w:r>
      <w:r w:rsidRPr="00B46339">
        <w:rPr>
          <w:rFonts w:ascii="Arial" w:hAnsi="Arial" w:cs="Arial"/>
        </w:rPr>
        <w:t>.</w:t>
      </w:r>
    </w:p>
    <w:p w:rsidR="00FE4330" w:rsidRPr="00B46339" w:rsidRDefault="00FE4330" w:rsidP="00FE4330">
      <w:pPr>
        <w:ind w:firstLine="357"/>
        <w:jc w:val="both"/>
        <w:rPr>
          <w:rFonts w:ascii="Arial" w:hAnsi="Arial" w:cs="Arial"/>
        </w:rPr>
      </w:pPr>
      <w:r w:rsidRPr="00B46339">
        <w:rPr>
          <w:rFonts w:ascii="Arial" w:hAnsi="Arial" w:cs="Arial"/>
        </w:rPr>
        <w:t xml:space="preserve">Řešená témata výzkumu </w:t>
      </w:r>
      <w:r>
        <w:rPr>
          <w:rFonts w:ascii="Arial" w:hAnsi="Arial" w:cs="Arial"/>
        </w:rPr>
        <w:t>ve výzkumných organizacích</w:t>
      </w:r>
      <w:r w:rsidRPr="00B46339">
        <w:rPr>
          <w:rFonts w:ascii="Arial" w:hAnsi="Arial" w:cs="Arial"/>
        </w:rPr>
        <w:t xml:space="preserve"> jsou mimořádně aktuální zejména s ohledem na očekávánou transformaci energetiky, která byla doposud založena především na fosilních palivech.</w:t>
      </w:r>
      <w:r>
        <w:rPr>
          <w:rFonts w:ascii="Arial" w:hAnsi="Arial" w:cs="Arial"/>
        </w:rPr>
        <w:t xml:space="preserve"> Transformace musí respektovat i nedostupnost zdrojů v návaznosti na geopolitickou situaci.</w:t>
      </w:r>
      <w:r w:rsidRPr="00B46339">
        <w:rPr>
          <w:rFonts w:ascii="Arial" w:hAnsi="Arial" w:cs="Arial"/>
        </w:rPr>
        <w:t xml:space="preserve"> Přechod na nízkoemisní zdroje</w:t>
      </w:r>
      <w:r>
        <w:rPr>
          <w:rFonts w:ascii="Arial" w:hAnsi="Arial" w:cs="Arial"/>
        </w:rPr>
        <w:t xml:space="preserve"> bez přechodné etapy využití plynu</w:t>
      </w:r>
      <w:r w:rsidRPr="00B46339">
        <w:rPr>
          <w:rFonts w:ascii="Arial" w:hAnsi="Arial" w:cs="Arial"/>
        </w:rPr>
        <w:t xml:space="preserve"> vyžaduje posílení role obnovitelných zdrojů energie (OZE) a jaderných elektráren. V Evropské unii OZE v roce 2020 poprvé svým podílem 38 % překonaly fosilní zdroje podílejícími se 37 %. V energetickém mixu ČR je mezi nízkoemisními zdroji nejdůležitější jaderná energetika, rozvíjejí se však i další o</w:t>
      </w:r>
      <w:r>
        <w:rPr>
          <w:rFonts w:ascii="Arial" w:hAnsi="Arial" w:cs="Arial"/>
        </w:rPr>
        <w:t>bory</w:t>
      </w:r>
      <w:r w:rsidRPr="00B46339">
        <w:rPr>
          <w:rFonts w:ascii="Arial" w:hAnsi="Arial" w:cs="Arial"/>
        </w:rPr>
        <w:t>. Perspektivní je lokální fotovoltaika</w:t>
      </w:r>
      <w:r>
        <w:rPr>
          <w:rFonts w:ascii="Arial" w:hAnsi="Arial" w:cs="Arial"/>
        </w:rPr>
        <w:t xml:space="preserve"> v kombinaci s bateriovými či velkokapacitními úložišti,</w:t>
      </w:r>
      <w:r w:rsidRPr="00B46339">
        <w:rPr>
          <w:rFonts w:ascii="Arial" w:hAnsi="Arial" w:cs="Arial"/>
        </w:rPr>
        <w:t xml:space="preserve"> jejíž cena velmi klesla a účinnost panelů vzrostla</w:t>
      </w:r>
      <w:r>
        <w:rPr>
          <w:rFonts w:ascii="Arial" w:hAnsi="Arial" w:cs="Arial"/>
        </w:rPr>
        <w:t xml:space="preserve"> (údaje jsou z období na začátku ruské agrese na Ukrajině)</w:t>
      </w:r>
      <w:r w:rsidRPr="00B46339">
        <w:rPr>
          <w:rFonts w:ascii="Arial" w:hAnsi="Arial" w:cs="Arial"/>
        </w:rPr>
        <w:t xml:space="preserve">. Pro efektivní integraci OZE do energetického systému jsou důležité metody ukládání energie. V budoucnosti by se mohly prosadit vodíkové technologie, jak pro zpracování přebytku výkonu z OZE, tak i v dopravě. Velmi důležitou součástí výzkumu by se postupně měla stát informatika pro energetiku, i zde se postupně vytvářejí potřebné výzkumné kapacity a infrastruktury. </w:t>
      </w:r>
    </w:p>
    <w:p w:rsidR="00FE4330" w:rsidRDefault="00FE4330" w:rsidP="00FE4330">
      <w:pPr>
        <w:ind w:firstLine="360"/>
        <w:jc w:val="both"/>
        <w:rPr>
          <w:rFonts w:ascii="Arial" w:hAnsi="Arial" w:cs="Arial"/>
        </w:rPr>
      </w:pPr>
      <w:r w:rsidRPr="00B46339">
        <w:rPr>
          <w:rFonts w:ascii="Arial" w:hAnsi="Arial" w:cs="Arial"/>
        </w:rPr>
        <w:t xml:space="preserve">Menší pozornost je zatím věnována výzkumným </w:t>
      </w:r>
      <w:r>
        <w:rPr>
          <w:rFonts w:ascii="Arial" w:hAnsi="Arial" w:cs="Arial"/>
        </w:rPr>
        <w:t>pracem v oblasti plynárenství a </w:t>
      </w:r>
      <w:r w:rsidRPr="00B46339">
        <w:rPr>
          <w:rFonts w:ascii="Arial" w:hAnsi="Arial" w:cs="Arial"/>
        </w:rPr>
        <w:t>teplárenství</w:t>
      </w:r>
      <w:r>
        <w:rPr>
          <w:rFonts w:ascii="Arial" w:hAnsi="Arial" w:cs="Arial"/>
        </w:rPr>
        <w:t>, které není založeno na ruském plynu</w:t>
      </w:r>
      <w:r w:rsidRPr="00B46339">
        <w:rPr>
          <w:rFonts w:ascii="Arial" w:hAnsi="Arial" w:cs="Arial"/>
        </w:rPr>
        <w:t xml:space="preserve"> –</w:t>
      </w:r>
      <w:r>
        <w:rPr>
          <w:rFonts w:ascii="Arial" w:hAnsi="Arial" w:cs="Arial"/>
        </w:rPr>
        <w:t xml:space="preserve"> </w:t>
      </w:r>
      <w:r w:rsidRPr="00B46339">
        <w:rPr>
          <w:rFonts w:ascii="Arial" w:hAnsi="Arial" w:cs="Arial"/>
        </w:rPr>
        <w:t>zde by mělo jít především o výzkum ekonomick</w:t>
      </w:r>
      <w:r>
        <w:rPr>
          <w:rFonts w:ascii="Arial" w:hAnsi="Arial" w:cs="Arial"/>
        </w:rPr>
        <w:t>é efektivity a potřebných technologických změn v plynárenské soustavě.</w:t>
      </w:r>
    </w:p>
    <w:p w:rsidR="00FE4330" w:rsidRPr="00B46339" w:rsidRDefault="00FE4330" w:rsidP="00FE4330">
      <w:pPr>
        <w:ind w:firstLine="360"/>
        <w:jc w:val="both"/>
        <w:rPr>
          <w:rFonts w:ascii="Arial" w:hAnsi="Arial" w:cs="Arial"/>
        </w:rPr>
      </w:pPr>
      <w:r w:rsidRPr="00B46339">
        <w:rPr>
          <w:rFonts w:ascii="Arial" w:hAnsi="Arial" w:cs="Arial"/>
        </w:rPr>
        <w:lastRenderedPageBreak/>
        <w:t>Společenskovědní výzkum,</w:t>
      </w:r>
      <w:r>
        <w:rPr>
          <w:rFonts w:ascii="Arial" w:hAnsi="Arial" w:cs="Arial"/>
        </w:rPr>
        <w:t xml:space="preserve"> zaměřený na energetiku, dostupnost zdrojů a společenské dopady,</w:t>
      </w:r>
      <w:r w:rsidRPr="00B46339">
        <w:rPr>
          <w:rFonts w:ascii="Arial" w:hAnsi="Arial" w:cs="Arial"/>
        </w:rPr>
        <w:t xml:space="preserve"> který by měl být nedílnou součástí výzkumů pro potřeby rozhodování státní správy, potřebuje velmi rychle posílit. To vše se již odráží v připravovaných výzkumných tématech TA ČR, ale i v záměrech </w:t>
      </w:r>
      <w:r>
        <w:rPr>
          <w:rFonts w:ascii="Arial" w:hAnsi="Arial" w:cs="Arial"/>
        </w:rPr>
        <w:t xml:space="preserve">výzkumných organizací zabývajících se energetikou. </w:t>
      </w:r>
    </w:p>
    <w:p w:rsidR="00FE4330" w:rsidRPr="00B21ADA" w:rsidRDefault="00FE4330" w:rsidP="00FE4330">
      <w:pPr>
        <w:pStyle w:val="Odstavecseseznamem"/>
        <w:numPr>
          <w:ilvl w:val="0"/>
          <w:numId w:val="39"/>
        </w:numPr>
        <w:spacing w:before="240" w:after="240" w:line="276" w:lineRule="auto"/>
        <w:ind w:left="714" w:hanging="357"/>
        <w:contextualSpacing w:val="0"/>
        <w:rPr>
          <w:rFonts w:ascii="Arial" w:hAnsi="Arial" w:cs="Arial"/>
          <w:b/>
        </w:rPr>
      </w:pPr>
      <w:r>
        <w:rPr>
          <w:rFonts w:ascii="Arial" w:hAnsi="Arial" w:cs="Arial"/>
          <w:b/>
        </w:rPr>
        <w:t>Oblasti výzkumu</w:t>
      </w:r>
    </w:p>
    <w:p w:rsidR="00FE4330" w:rsidRPr="00B46339" w:rsidRDefault="00FE4330" w:rsidP="00FE4330">
      <w:pPr>
        <w:ind w:firstLine="360"/>
        <w:jc w:val="both"/>
        <w:rPr>
          <w:rFonts w:ascii="Arial" w:hAnsi="Arial" w:cs="Arial"/>
        </w:rPr>
      </w:pPr>
      <w:r w:rsidRPr="00B46339">
        <w:rPr>
          <w:rFonts w:ascii="Arial" w:hAnsi="Arial" w:cs="Arial"/>
        </w:rPr>
        <w:t xml:space="preserve">Výzkum v AV ČR, a to jak základní, tak i aplikovaný je systémově organizován </w:t>
      </w:r>
      <w:r>
        <w:rPr>
          <w:rFonts w:ascii="Arial" w:hAnsi="Arial" w:cs="Arial"/>
        </w:rPr>
        <w:t xml:space="preserve">za využití </w:t>
      </w:r>
      <w:r w:rsidRPr="00B46339">
        <w:rPr>
          <w:rFonts w:ascii="Arial" w:hAnsi="Arial" w:cs="Arial"/>
        </w:rPr>
        <w:t>vícezdrojové</w:t>
      </w:r>
      <w:r>
        <w:rPr>
          <w:rFonts w:ascii="Arial" w:hAnsi="Arial" w:cs="Arial"/>
        </w:rPr>
        <w:t>ho</w:t>
      </w:r>
      <w:r w:rsidRPr="00B46339">
        <w:rPr>
          <w:rFonts w:ascii="Arial" w:hAnsi="Arial" w:cs="Arial"/>
        </w:rPr>
        <w:t xml:space="preserve"> financování</w:t>
      </w:r>
      <w:r>
        <w:rPr>
          <w:rFonts w:ascii="Arial" w:hAnsi="Arial" w:cs="Arial"/>
        </w:rPr>
        <w:t xml:space="preserve"> z veřejných prostředků</w:t>
      </w:r>
      <w:r w:rsidRPr="00B46339">
        <w:rPr>
          <w:rFonts w:ascii="Arial" w:hAnsi="Arial" w:cs="Arial"/>
        </w:rPr>
        <w:t>.</w:t>
      </w:r>
      <w:r>
        <w:rPr>
          <w:rFonts w:ascii="Arial" w:hAnsi="Arial" w:cs="Arial"/>
        </w:rPr>
        <w:t xml:space="preserve"> Na vysokých školách, zejména technických, převládá výzkum realizovaný za podpory účelového financování. V případě výzkumu dalšími výzkumnými organizacemi a podniky je využíváno jednak účelové financování a dále pak také vlastní zdroje a financování průmyslem.</w:t>
      </w:r>
      <w:r w:rsidRPr="00B46339">
        <w:rPr>
          <w:rFonts w:ascii="Arial" w:hAnsi="Arial" w:cs="Arial"/>
        </w:rPr>
        <w:t xml:space="preserve"> Hlavními řešenými tématy</w:t>
      </w:r>
      <w:r>
        <w:rPr>
          <w:rFonts w:ascii="Arial" w:hAnsi="Arial" w:cs="Arial"/>
        </w:rPr>
        <w:t xml:space="preserve"> výzkumu</w:t>
      </w:r>
      <w:r w:rsidRPr="00B46339">
        <w:rPr>
          <w:rFonts w:ascii="Arial" w:hAnsi="Arial" w:cs="Arial"/>
        </w:rPr>
        <w:t xml:space="preserve"> jsou:</w:t>
      </w:r>
    </w:p>
    <w:p w:rsidR="00FE4330" w:rsidRPr="00B46339" w:rsidRDefault="00FE4330" w:rsidP="00FE4330">
      <w:pPr>
        <w:spacing w:after="60"/>
        <w:jc w:val="both"/>
        <w:rPr>
          <w:rFonts w:ascii="Arial" w:hAnsi="Arial" w:cs="Arial"/>
        </w:rPr>
      </w:pPr>
      <w:r w:rsidRPr="00B46339">
        <w:rPr>
          <w:rFonts w:ascii="Arial" w:hAnsi="Arial" w:cs="Arial"/>
        </w:rPr>
        <w:t>Klasická jaderná energetika</w:t>
      </w:r>
      <w:r>
        <w:rPr>
          <w:rFonts w:ascii="Arial" w:hAnsi="Arial" w:cs="Arial"/>
        </w:rPr>
        <w:t xml:space="preserve"> II.,</w:t>
      </w:r>
      <w:r w:rsidRPr="00B46339">
        <w:rPr>
          <w:rFonts w:ascii="Arial" w:hAnsi="Arial" w:cs="Arial"/>
        </w:rPr>
        <w:t xml:space="preserve"> III. a IV. generace</w:t>
      </w:r>
    </w:p>
    <w:p w:rsidR="00FE4330" w:rsidRPr="00B46339" w:rsidRDefault="00FE4330" w:rsidP="00FE4330">
      <w:pPr>
        <w:spacing w:after="60"/>
        <w:jc w:val="both"/>
        <w:rPr>
          <w:rFonts w:ascii="Arial" w:hAnsi="Arial" w:cs="Arial"/>
        </w:rPr>
      </w:pPr>
      <w:r w:rsidRPr="00B46339">
        <w:rPr>
          <w:rFonts w:ascii="Arial" w:hAnsi="Arial" w:cs="Arial"/>
        </w:rPr>
        <w:t>Vývoj zdroje energie z termonukleární fúze (tokamaky)</w:t>
      </w:r>
    </w:p>
    <w:p w:rsidR="00FE4330" w:rsidRPr="00B46339" w:rsidRDefault="00FE4330" w:rsidP="00FE4330">
      <w:pPr>
        <w:spacing w:after="60"/>
        <w:jc w:val="both"/>
        <w:rPr>
          <w:rFonts w:ascii="Arial" w:hAnsi="Arial" w:cs="Arial"/>
        </w:rPr>
      </w:pPr>
      <w:r w:rsidRPr="00B46339">
        <w:rPr>
          <w:rFonts w:ascii="Arial" w:hAnsi="Arial" w:cs="Arial"/>
        </w:rPr>
        <w:t>Laserem řízená jaderná fúze</w:t>
      </w:r>
    </w:p>
    <w:p w:rsidR="00FE4330" w:rsidRPr="00B46339" w:rsidRDefault="00FE4330" w:rsidP="00FE4330">
      <w:pPr>
        <w:spacing w:after="60"/>
        <w:jc w:val="both"/>
        <w:rPr>
          <w:rFonts w:ascii="Arial" w:hAnsi="Arial" w:cs="Arial"/>
        </w:rPr>
      </w:pPr>
      <w:r w:rsidRPr="00B46339">
        <w:rPr>
          <w:rFonts w:ascii="Arial" w:hAnsi="Arial" w:cs="Arial"/>
        </w:rPr>
        <w:t>Obnovitelné zdroje energie (OZE)</w:t>
      </w:r>
    </w:p>
    <w:p w:rsidR="00FE4330" w:rsidRPr="00B46339" w:rsidRDefault="00FE4330" w:rsidP="00FE4330">
      <w:pPr>
        <w:spacing w:after="60"/>
        <w:jc w:val="both"/>
        <w:rPr>
          <w:rFonts w:ascii="Arial" w:hAnsi="Arial" w:cs="Arial"/>
        </w:rPr>
      </w:pPr>
      <w:r w:rsidRPr="00B46339">
        <w:rPr>
          <w:rFonts w:ascii="Arial" w:hAnsi="Arial" w:cs="Arial"/>
        </w:rPr>
        <w:t>Ukládání energie</w:t>
      </w:r>
    </w:p>
    <w:p w:rsidR="00FE4330" w:rsidRPr="00B46339" w:rsidRDefault="00FE4330" w:rsidP="00FE4330">
      <w:pPr>
        <w:spacing w:after="60"/>
        <w:jc w:val="both"/>
        <w:rPr>
          <w:rFonts w:ascii="Arial" w:hAnsi="Arial" w:cs="Arial"/>
        </w:rPr>
      </w:pPr>
      <w:r w:rsidRPr="00B46339">
        <w:rPr>
          <w:rFonts w:ascii="Arial" w:hAnsi="Arial" w:cs="Arial"/>
        </w:rPr>
        <w:t>Vodíkové technologie</w:t>
      </w:r>
    </w:p>
    <w:p w:rsidR="00FE4330" w:rsidRPr="00B46339" w:rsidRDefault="00FE4330" w:rsidP="00FE4330">
      <w:pPr>
        <w:spacing w:after="60"/>
        <w:jc w:val="both"/>
        <w:rPr>
          <w:rFonts w:ascii="Arial" w:hAnsi="Arial" w:cs="Arial"/>
        </w:rPr>
      </w:pPr>
      <w:r w:rsidRPr="00B46339">
        <w:rPr>
          <w:rFonts w:ascii="Arial" w:hAnsi="Arial" w:cs="Arial"/>
        </w:rPr>
        <w:t>Využití odpadů a biomasy a cirkulární ekonomika v energetice</w:t>
      </w:r>
    </w:p>
    <w:p w:rsidR="00FE4330" w:rsidRPr="00B46339" w:rsidRDefault="00FE4330" w:rsidP="00FE4330">
      <w:pPr>
        <w:spacing w:after="240"/>
        <w:jc w:val="both"/>
        <w:rPr>
          <w:rFonts w:ascii="Arial" w:hAnsi="Arial" w:cs="Arial"/>
        </w:rPr>
      </w:pPr>
      <w:r w:rsidRPr="00B46339">
        <w:rPr>
          <w:rFonts w:ascii="Arial" w:hAnsi="Arial" w:cs="Arial"/>
        </w:rPr>
        <w:t>Socioekonomické dopady transformace energetiky</w:t>
      </w:r>
    </w:p>
    <w:p w:rsidR="00FE4330" w:rsidRPr="00B46339" w:rsidRDefault="00FE4330" w:rsidP="00FE4330">
      <w:pPr>
        <w:spacing w:after="60"/>
        <w:jc w:val="both"/>
        <w:rPr>
          <w:rFonts w:ascii="Arial" w:hAnsi="Arial" w:cs="Arial"/>
        </w:rPr>
      </w:pPr>
      <w:r w:rsidRPr="00B46339">
        <w:rPr>
          <w:rFonts w:ascii="Arial" w:hAnsi="Arial" w:cs="Arial"/>
        </w:rPr>
        <w:t>Podrobný přehled energetického výzkumu v AV ČR je uveden v příloze.</w:t>
      </w:r>
    </w:p>
    <w:p w:rsidR="00FE4330" w:rsidRPr="00B46339" w:rsidRDefault="00FE4330" w:rsidP="00FE4330">
      <w:pPr>
        <w:ind w:firstLine="360"/>
        <w:jc w:val="both"/>
        <w:rPr>
          <w:rFonts w:ascii="Arial" w:hAnsi="Arial" w:cs="Arial"/>
        </w:rPr>
      </w:pPr>
      <w:r w:rsidRPr="00B46339">
        <w:rPr>
          <w:rFonts w:ascii="Arial" w:hAnsi="Arial" w:cs="Arial"/>
        </w:rPr>
        <w:t xml:space="preserve">Velmi silný zdroj financování dílčích </w:t>
      </w:r>
      <w:r>
        <w:rPr>
          <w:rFonts w:ascii="Arial" w:hAnsi="Arial" w:cs="Arial"/>
        </w:rPr>
        <w:t>projektů v oblasti energetiky představuje program THÉ</w:t>
      </w:r>
      <w:r w:rsidRPr="00B46339">
        <w:rPr>
          <w:rFonts w:ascii="Arial" w:hAnsi="Arial" w:cs="Arial"/>
        </w:rPr>
        <w:t>TA, implementovaný Technologickou agenturou ČR. Kromě toho jsou z programu Národní centra kompetence financována dlouhodoběj</w:t>
      </w:r>
      <w:r>
        <w:rPr>
          <w:rFonts w:ascii="Arial" w:hAnsi="Arial" w:cs="Arial"/>
        </w:rPr>
        <w:t>i některá centra, zabývající se </w:t>
      </w:r>
      <w:r w:rsidRPr="00B46339">
        <w:rPr>
          <w:rFonts w:ascii="Arial" w:hAnsi="Arial" w:cs="Arial"/>
        </w:rPr>
        <w:t xml:space="preserve">energetickou tématikou. </w:t>
      </w:r>
    </w:p>
    <w:p w:rsidR="00FE4330" w:rsidRPr="00B46339" w:rsidRDefault="00FE4330" w:rsidP="00FE4330">
      <w:pPr>
        <w:ind w:firstLine="360"/>
        <w:jc w:val="both"/>
        <w:rPr>
          <w:rFonts w:ascii="Arial" w:hAnsi="Arial" w:cs="Arial"/>
        </w:rPr>
      </w:pPr>
      <w:r w:rsidRPr="00B46339">
        <w:rPr>
          <w:rFonts w:ascii="Arial" w:hAnsi="Arial" w:cs="Arial"/>
        </w:rPr>
        <w:t>Program THÉTA je financován v letech 2018-2025 předpokládanou částkou 4 mld. Kč a je určen pro výzkumné organizace a podniky. Dělí se na 3 podprogramy:</w:t>
      </w:r>
    </w:p>
    <w:p w:rsidR="00FE4330" w:rsidRPr="00B46339" w:rsidRDefault="00FE4330" w:rsidP="00FE4330">
      <w:pPr>
        <w:pStyle w:val="Odstavecseseznamem"/>
        <w:numPr>
          <w:ilvl w:val="0"/>
          <w:numId w:val="30"/>
        </w:numPr>
        <w:spacing w:after="60" w:line="276" w:lineRule="auto"/>
        <w:ind w:left="714" w:hanging="357"/>
        <w:contextualSpacing w:val="0"/>
        <w:jc w:val="both"/>
        <w:rPr>
          <w:rFonts w:ascii="Arial" w:hAnsi="Arial" w:cs="Arial"/>
        </w:rPr>
      </w:pPr>
      <w:r w:rsidRPr="00B46339">
        <w:rPr>
          <w:rFonts w:ascii="Arial" w:hAnsi="Arial" w:cs="Arial"/>
        </w:rPr>
        <w:t>Výzkum ve veřejném zájmu (600 mil. Kč)</w:t>
      </w:r>
    </w:p>
    <w:p w:rsidR="00FE4330" w:rsidRPr="00B46339" w:rsidRDefault="00FE4330" w:rsidP="00FE4330">
      <w:pPr>
        <w:pStyle w:val="Odstavecseseznamem"/>
        <w:numPr>
          <w:ilvl w:val="0"/>
          <w:numId w:val="30"/>
        </w:numPr>
        <w:spacing w:after="60" w:line="276" w:lineRule="auto"/>
        <w:ind w:left="714" w:hanging="357"/>
        <w:contextualSpacing w:val="0"/>
        <w:jc w:val="both"/>
        <w:rPr>
          <w:rFonts w:ascii="Arial" w:hAnsi="Arial" w:cs="Arial"/>
        </w:rPr>
      </w:pPr>
      <w:r w:rsidRPr="00B46339">
        <w:rPr>
          <w:rFonts w:ascii="Arial" w:hAnsi="Arial" w:cs="Arial"/>
        </w:rPr>
        <w:t>Strategické energetické technologie (2 mld</w:t>
      </w:r>
      <w:r>
        <w:rPr>
          <w:rFonts w:ascii="Arial" w:hAnsi="Arial" w:cs="Arial"/>
        </w:rPr>
        <w:t>.</w:t>
      </w:r>
      <w:r w:rsidRPr="00B46339">
        <w:rPr>
          <w:rFonts w:ascii="Arial" w:hAnsi="Arial" w:cs="Arial"/>
        </w:rPr>
        <w:t xml:space="preserve"> Kč)</w:t>
      </w:r>
    </w:p>
    <w:p w:rsidR="00FE4330" w:rsidRPr="00B46339" w:rsidRDefault="00FE4330" w:rsidP="00FE4330">
      <w:pPr>
        <w:pStyle w:val="Odstavecseseznamem"/>
        <w:numPr>
          <w:ilvl w:val="0"/>
          <w:numId w:val="30"/>
        </w:numPr>
        <w:spacing w:after="200" w:line="276" w:lineRule="auto"/>
        <w:ind w:left="714" w:hanging="357"/>
        <w:contextualSpacing w:val="0"/>
        <w:jc w:val="both"/>
        <w:rPr>
          <w:rFonts w:ascii="Arial" w:hAnsi="Arial" w:cs="Arial"/>
        </w:rPr>
      </w:pPr>
      <w:r w:rsidRPr="00B46339">
        <w:rPr>
          <w:rFonts w:ascii="Arial" w:hAnsi="Arial" w:cs="Arial"/>
        </w:rPr>
        <w:t>Dlouhodobé energetické perspektivy (1,6 mld</w:t>
      </w:r>
      <w:r>
        <w:rPr>
          <w:rFonts w:ascii="Arial" w:hAnsi="Arial" w:cs="Arial"/>
        </w:rPr>
        <w:t>.</w:t>
      </w:r>
      <w:r w:rsidRPr="00B46339">
        <w:rPr>
          <w:rFonts w:ascii="Arial" w:hAnsi="Arial" w:cs="Arial"/>
        </w:rPr>
        <w:t xml:space="preserve"> Kč)</w:t>
      </w:r>
    </w:p>
    <w:p w:rsidR="00FE4330" w:rsidRDefault="00FE4330" w:rsidP="00FE4330">
      <w:pPr>
        <w:jc w:val="both"/>
        <w:rPr>
          <w:rFonts w:ascii="Arial" w:hAnsi="Arial" w:cs="Arial"/>
        </w:rPr>
      </w:pPr>
      <w:r w:rsidRPr="00B46339">
        <w:rPr>
          <w:rFonts w:ascii="Arial" w:hAnsi="Arial" w:cs="Arial"/>
        </w:rPr>
        <w:t>a ve 4 dosavadních veřejných soutěžích bylo podpořeno 228 projektů s průměrnou podporou 13,5 mil. Kč na jeden projekt.</w:t>
      </w:r>
    </w:p>
    <w:p w:rsidR="00FE4330" w:rsidRPr="00BD3719" w:rsidRDefault="00FE4330" w:rsidP="00FE4330">
      <w:pPr>
        <w:ind w:firstLine="284"/>
        <w:jc w:val="both"/>
        <w:rPr>
          <w:rFonts w:ascii="Arial" w:hAnsi="Arial" w:cs="Arial"/>
        </w:rPr>
      </w:pPr>
      <w:r w:rsidRPr="00B46339">
        <w:rPr>
          <w:rFonts w:ascii="Arial" w:eastAsia="Calibri" w:hAnsi="Arial" w:cs="Arial"/>
          <w:color w:val="000000" w:themeColor="text1"/>
        </w:rPr>
        <w:t xml:space="preserve">V aktuální 5. veřejné soutěži programu TREND </w:t>
      </w:r>
      <w:r>
        <w:rPr>
          <w:rFonts w:ascii="Arial" w:eastAsia="Calibri" w:hAnsi="Arial" w:cs="Arial"/>
          <w:color w:val="000000" w:themeColor="text1"/>
        </w:rPr>
        <w:t>byla</w:t>
      </w:r>
      <w:r w:rsidRPr="00B46339">
        <w:rPr>
          <w:rFonts w:ascii="Arial" w:eastAsia="Calibri" w:hAnsi="Arial" w:cs="Arial"/>
          <w:color w:val="000000" w:themeColor="text1"/>
        </w:rPr>
        <w:t xml:space="preserve"> v prvním podprogramu vyhl</w:t>
      </w:r>
      <w:r>
        <w:rPr>
          <w:rFonts w:ascii="Arial" w:eastAsia="Calibri" w:hAnsi="Arial" w:cs="Arial"/>
          <w:color w:val="000000" w:themeColor="text1"/>
        </w:rPr>
        <w:t>á</w:t>
      </w:r>
      <w:r w:rsidRPr="00B46339">
        <w:rPr>
          <w:rFonts w:ascii="Arial" w:eastAsia="Calibri" w:hAnsi="Arial" w:cs="Arial"/>
          <w:color w:val="000000" w:themeColor="text1"/>
        </w:rPr>
        <w:t>š</w:t>
      </w:r>
      <w:r>
        <w:rPr>
          <w:rFonts w:ascii="Arial" w:eastAsia="Calibri" w:hAnsi="Arial" w:cs="Arial"/>
          <w:color w:val="000000" w:themeColor="text1"/>
        </w:rPr>
        <w:t>e</w:t>
      </w:r>
      <w:r w:rsidRPr="00B46339">
        <w:rPr>
          <w:rFonts w:ascii="Arial" w:eastAsia="Calibri" w:hAnsi="Arial" w:cs="Arial"/>
          <w:color w:val="000000" w:themeColor="text1"/>
        </w:rPr>
        <w:t>na následující témata:</w:t>
      </w:r>
    </w:p>
    <w:p w:rsidR="00FE4330" w:rsidRPr="00B46339" w:rsidRDefault="00FE4330" w:rsidP="00FE4330">
      <w:pPr>
        <w:spacing w:after="60"/>
        <w:jc w:val="both"/>
        <w:rPr>
          <w:rFonts w:ascii="Arial" w:hAnsi="Arial" w:cs="Arial"/>
          <w:i/>
          <w:iCs/>
        </w:rPr>
      </w:pPr>
      <w:r w:rsidRPr="00B46339">
        <w:rPr>
          <w:rFonts w:ascii="Arial" w:eastAsia="Calibri" w:hAnsi="Arial" w:cs="Arial"/>
          <w:i/>
          <w:iCs/>
          <w:color w:val="000000" w:themeColor="text1"/>
        </w:rPr>
        <w:t xml:space="preserve">Tematický okruh: </w:t>
      </w:r>
      <w:r w:rsidRPr="00B46339">
        <w:rPr>
          <w:rFonts w:ascii="Arial" w:eastAsia="Calibri" w:hAnsi="Arial" w:cs="Arial"/>
          <w:b/>
          <w:bCs/>
          <w:i/>
          <w:iCs/>
          <w:color w:val="000000" w:themeColor="text1"/>
        </w:rPr>
        <w:t>Jaderná bezpečnost</w:t>
      </w:r>
    </w:p>
    <w:p w:rsidR="00FE4330" w:rsidRPr="00B46339" w:rsidRDefault="00FE4330" w:rsidP="00FE4330">
      <w:pPr>
        <w:numPr>
          <w:ilvl w:val="0"/>
          <w:numId w:val="32"/>
        </w:numPr>
        <w:tabs>
          <w:tab w:val="num" w:pos="-547"/>
        </w:tabs>
        <w:ind w:left="360"/>
        <w:contextualSpacing/>
        <w:jc w:val="both"/>
        <w:rPr>
          <w:rFonts w:ascii="Arial" w:hAnsi="Arial" w:cs="Arial"/>
          <w:i/>
          <w:iCs/>
          <w:color w:val="000000"/>
        </w:rPr>
      </w:pPr>
      <w:r w:rsidRPr="00B46339">
        <w:rPr>
          <w:rFonts w:ascii="Arial" w:eastAsia="Calibri" w:hAnsi="Arial" w:cs="Arial"/>
          <w:i/>
          <w:iCs/>
          <w:color w:val="000000" w:themeColor="text1"/>
        </w:rPr>
        <w:t xml:space="preserve">vývoj metod </w:t>
      </w:r>
      <w:r w:rsidRPr="00B46339">
        <w:rPr>
          <w:rFonts w:ascii="Arial" w:eastAsia="Calibri" w:hAnsi="Arial" w:cs="Arial"/>
          <w:b/>
          <w:bCs/>
          <w:i/>
          <w:iCs/>
          <w:color w:val="000000" w:themeColor="text1"/>
        </w:rPr>
        <w:t>hodnocení jaderné bezpečnosti</w:t>
      </w:r>
      <w:r w:rsidRPr="00B46339">
        <w:rPr>
          <w:rFonts w:ascii="Arial" w:eastAsia="Calibri" w:hAnsi="Arial" w:cs="Arial"/>
          <w:i/>
          <w:iCs/>
          <w:color w:val="000000" w:themeColor="text1"/>
        </w:rPr>
        <w:t xml:space="preserve"> a jejich aplikace na hodnocení bezpečnostních rezerv jaderných zařízení (SÚJB)</w:t>
      </w:r>
    </w:p>
    <w:p w:rsidR="00FE4330" w:rsidRPr="00B46339" w:rsidRDefault="00FE4330" w:rsidP="00FE4330">
      <w:pPr>
        <w:numPr>
          <w:ilvl w:val="0"/>
          <w:numId w:val="32"/>
        </w:numPr>
        <w:tabs>
          <w:tab w:val="num" w:pos="-547"/>
        </w:tabs>
        <w:ind w:left="360"/>
        <w:contextualSpacing/>
        <w:jc w:val="both"/>
        <w:rPr>
          <w:rFonts w:ascii="Arial" w:hAnsi="Arial" w:cs="Arial"/>
          <w:i/>
          <w:iCs/>
          <w:color w:val="000000"/>
        </w:rPr>
      </w:pPr>
      <w:r w:rsidRPr="00B46339">
        <w:rPr>
          <w:rFonts w:ascii="Arial" w:eastAsia="Calibri" w:hAnsi="Arial" w:cs="Arial"/>
          <w:i/>
          <w:iCs/>
          <w:color w:val="000000" w:themeColor="text1"/>
        </w:rPr>
        <w:t>aplikace metodiky pravděpodobnostního hodnocení bezpečnosti (PSA) v rozhodovacím řízení SÚJB (SÚJB)</w:t>
      </w:r>
    </w:p>
    <w:p w:rsidR="00FE4330" w:rsidRPr="00B46339" w:rsidRDefault="00FE4330" w:rsidP="00FE4330">
      <w:pPr>
        <w:numPr>
          <w:ilvl w:val="0"/>
          <w:numId w:val="32"/>
        </w:numPr>
        <w:tabs>
          <w:tab w:val="num" w:pos="-547"/>
        </w:tabs>
        <w:ind w:left="360"/>
        <w:contextualSpacing/>
        <w:jc w:val="both"/>
        <w:rPr>
          <w:rFonts w:ascii="Arial" w:hAnsi="Arial" w:cs="Arial"/>
          <w:i/>
          <w:iCs/>
          <w:color w:val="000000"/>
        </w:rPr>
      </w:pPr>
      <w:r w:rsidRPr="00B46339">
        <w:rPr>
          <w:rFonts w:ascii="Arial" w:eastAsia="Calibri" w:hAnsi="Arial" w:cs="Arial"/>
          <w:b/>
          <w:bCs/>
          <w:i/>
          <w:iCs/>
          <w:color w:val="000000" w:themeColor="text1"/>
        </w:rPr>
        <w:t xml:space="preserve">radiační ochrana </w:t>
      </w:r>
      <w:r w:rsidRPr="00B46339">
        <w:rPr>
          <w:rFonts w:ascii="Arial" w:eastAsia="Calibri" w:hAnsi="Arial" w:cs="Arial"/>
          <w:i/>
          <w:iCs/>
          <w:color w:val="000000" w:themeColor="text1"/>
        </w:rPr>
        <w:t>nové generace jaderných reaktorů včetně malých modulárních reaktorů (SÚJB)</w:t>
      </w:r>
    </w:p>
    <w:p w:rsidR="00FE4330" w:rsidRPr="00B46339" w:rsidRDefault="00FE4330" w:rsidP="00FE4330">
      <w:pPr>
        <w:numPr>
          <w:ilvl w:val="0"/>
          <w:numId w:val="32"/>
        </w:numPr>
        <w:tabs>
          <w:tab w:val="num" w:pos="-547"/>
        </w:tabs>
        <w:ind w:left="360"/>
        <w:contextualSpacing/>
        <w:jc w:val="both"/>
        <w:rPr>
          <w:rFonts w:ascii="Arial" w:hAnsi="Arial" w:cs="Arial"/>
          <w:i/>
          <w:iCs/>
          <w:color w:val="000000"/>
        </w:rPr>
      </w:pPr>
      <w:r w:rsidRPr="00B46339">
        <w:rPr>
          <w:rFonts w:ascii="Arial" w:eastAsia="Calibri" w:hAnsi="Arial" w:cs="Arial"/>
          <w:i/>
          <w:iCs/>
          <w:color w:val="000000" w:themeColor="text1"/>
        </w:rPr>
        <w:t>metody hodnocení strukturální integrity potrubních systémů (SÚJB)</w:t>
      </w:r>
    </w:p>
    <w:p w:rsidR="00FE4330" w:rsidRPr="00B46339" w:rsidRDefault="00FE4330" w:rsidP="00FE4330">
      <w:pPr>
        <w:jc w:val="both"/>
        <w:rPr>
          <w:rFonts w:ascii="Arial" w:hAnsi="Arial" w:cs="Arial"/>
          <w:i/>
          <w:iCs/>
        </w:rPr>
      </w:pPr>
    </w:p>
    <w:p w:rsidR="00FE4330" w:rsidRPr="00B46339" w:rsidRDefault="00FE4330" w:rsidP="00FE4330">
      <w:pPr>
        <w:spacing w:after="60"/>
        <w:jc w:val="both"/>
        <w:rPr>
          <w:rFonts w:ascii="Arial" w:hAnsi="Arial" w:cs="Arial"/>
          <w:i/>
          <w:iCs/>
        </w:rPr>
      </w:pPr>
      <w:r w:rsidRPr="00B46339">
        <w:rPr>
          <w:rFonts w:ascii="Arial" w:hAnsi="Arial" w:cs="Arial"/>
          <w:i/>
          <w:iCs/>
        </w:rPr>
        <w:lastRenderedPageBreak/>
        <w:t xml:space="preserve">Tematický okruh: </w:t>
      </w:r>
      <w:r w:rsidRPr="00B46339">
        <w:rPr>
          <w:rFonts w:ascii="Arial" w:hAnsi="Arial" w:cs="Arial"/>
          <w:b/>
          <w:bCs/>
          <w:i/>
          <w:iCs/>
        </w:rPr>
        <w:t>Energetické trhy, regulace, veřejná podpora a cenotvorba</w:t>
      </w:r>
    </w:p>
    <w:p w:rsidR="00FE4330" w:rsidRPr="00B46339" w:rsidRDefault="00FE4330" w:rsidP="00FE4330">
      <w:pPr>
        <w:numPr>
          <w:ilvl w:val="0"/>
          <w:numId w:val="33"/>
        </w:numPr>
        <w:tabs>
          <w:tab w:val="num" w:pos="720"/>
        </w:tabs>
        <w:jc w:val="both"/>
        <w:rPr>
          <w:rFonts w:ascii="Arial" w:hAnsi="Arial" w:cs="Arial"/>
          <w:i/>
          <w:iCs/>
        </w:rPr>
      </w:pPr>
      <w:r w:rsidRPr="00B46339">
        <w:rPr>
          <w:rFonts w:ascii="Arial" w:hAnsi="Arial" w:cs="Arial"/>
          <w:b/>
          <w:bCs/>
          <w:i/>
          <w:iCs/>
        </w:rPr>
        <w:t xml:space="preserve">analýzy vztahů </w:t>
      </w:r>
      <w:r w:rsidRPr="00B46339">
        <w:rPr>
          <w:rFonts w:ascii="Arial" w:hAnsi="Arial" w:cs="Arial"/>
          <w:i/>
          <w:iCs/>
        </w:rPr>
        <w:t>mezi velkoobchodními a maloobchodními cenami energií (ERÚ)</w:t>
      </w:r>
    </w:p>
    <w:p w:rsidR="00FE4330" w:rsidRPr="00B46339" w:rsidRDefault="00FE4330" w:rsidP="00FE4330">
      <w:pPr>
        <w:numPr>
          <w:ilvl w:val="0"/>
          <w:numId w:val="33"/>
        </w:numPr>
        <w:tabs>
          <w:tab w:val="num" w:pos="720"/>
        </w:tabs>
        <w:jc w:val="both"/>
        <w:rPr>
          <w:rFonts w:ascii="Arial" w:hAnsi="Arial" w:cs="Arial"/>
          <w:i/>
          <w:iCs/>
        </w:rPr>
      </w:pPr>
      <w:r w:rsidRPr="00B46339">
        <w:rPr>
          <w:rFonts w:ascii="Arial" w:hAnsi="Arial" w:cs="Arial"/>
          <w:i/>
          <w:iCs/>
        </w:rPr>
        <w:t xml:space="preserve">metodologické nástroje pro </w:t>
      </w:r>
      <w:r w:rsidRPr="00B46339">
        <w:rPr>
          <w:rFonts w:ascii="Arial" w:hAnsi="Arial" w:cs="Arial"/>
          <w:b/>
          <w:bCs/>
          <w:i/>
          <w:iCs/>
        </w:rPr>
        <w:t xml:space="preserve">hodnocení odolnosti </w:t>
      </w:r>
      <w:r>
        <w:rPr>
          <w:rFonts w:ascii="Arial" w:hAnsi="Arial" w:cs="Arial"/>
          <w:i/>
          <w:iCs/>
        </w:rPr>
        <w:t>účastníků maloobchodního trhu s </w:t>
      </w:r>
      <w:r w:rsidRPr="00B46339">
        <w:rPr>
          <w:rFonts w:ascii="Arial" w:hAnsi="Arial" w:cs="Arial"/>
          <w:i/>
          <w:iCs/>
        </w:rPr>
        <w:t>energiemi (ERÚ)</w:t>
      </w:r>
    </w:p>
    <w:p w:rsidR="00FE4330" w:rsidRPr="00B46339" w:rsidRDefault="00FE4330" w:rsidP="00FE4330">
      <w:pPr>
        <w:numPr>
          <w:ilvl w:val="0"/>
          <w:numId w:val="33"/>
        </w:numPr>
        <w:jc w:val="both"/>
        <w:rPr>
          <w:rFonts w:ascii="Arial" w:hAnsi="Arial" w:cs="Arial"/>
          <w:i/>
          <w:iCs/>
        </w:rPr>
      </w:pPr>
      <w:r w:rsidRPr="00B46339">
        <w:rPr>
          <w:rFonts w:ascii="Arial" w:hAnsi="Arial" w:cs="Arial"/>
          <w:b/>
          <w:bCs/>
          <w:i/>
          <w:iCs/>
        </w:rPr>
        <w:t xml:space="preserve">pokročilé nástroje a metody </w:t>
      </w:r>
      <w:r w:rsidRPr="00B46339">
        <w:rPr>
          <w:rFonts w:ascii="Arial" w:hAnsi="Arial" w:cs="Arial"/>
          <w:i/>
          <w:iCs/>
        </w:rPr>
        <w:t>pro vyhodnocení statistických a regulačních výkazů a dat (ERÚ)</w:t>
      </w:r>
    </w:p>
    <w:p w:rsidR="00FE4330" w:rsidRPr="00B46339" w:rsidRDefault="00FE4330" w:rsidP="00FE4330">
      <w:pPr>
        <w:jc w:val="both"/>
        <w:rPr>
          <w:rFonts w:ascii="Arial" w:hAnsi="Arial" w:cs="Arial"/>
          <w:i/>
          <w:iCs/>
        </w:rPr>
      </w:pPr>
    </w:p>
    <w:p w:rsidR="00FE4330" w:rsidRPr="00B46339" w:rsidRDefault="00FE4330" w:rsidP="00FE4330">
      <w:pPr>
        <w:spacing w:after="60"/>
        <w:jc w:val="both"/>
        <w:rPr>
          <w:rFonts w:ascii="Arial" w:hAnsi="Arial" w:cs="Arial"/>
          <w:i/>
          <w:iCs/>
        </w:rPr>
      </w:pPr>
      <w:r w:rsidRPr="00B46339">
        <w:rPr>
          <w:rFonts w:ascii="Arial" w:hAnsi="Arial" w:cs="Arial"/>
          <w:i/>
          <w:iCs/>
        </w:rPr>
        <w:t xml:space="preserve">Tematický okruh: </w:t>
      </w:r>
      <w:r w:rsidRPr="00B46339">
        <w:rPr>
          <w:rFonts w:ascii="Arial" w:hAnsi="Arial" w:cs="Arial"/>
          <w:b/>
          <w:bCs/>
          <w:i/>
          <w:iCs/>
        </w:rPr>
        <w:t>Energetické trhy, regulace, veřejná podpora a cenotvorba</w:t>
      </w:r>
    </w:p>
    <w:p w:rsidR="00FE4330" w:rsidRPr="00B46339" w:rsidRDefault="00FE4330" w:rsidP="00FE4330">
      <w:pPr>
        <w:numPr>
          <w:ilvl w:val="0"/>
          <w:numId w:val="34"/>
        </w:numPr>
        <w:tabs>
          <w:tab w:val="num" w:pos="720"/>
        </w:tabs>
        <w:jc w:val="both"/>
        <w:rPr>
          <w:rFonts w:ascii="Arial" w:hAnsi="Arial" w:cs="Arial"/>
          <w:i/>
          <w:iCs/>
        </w:rPr>
      </w:pPr>
      <w:r w:rsidRPr="00B46339">
        <w:rPr>
          <w:rFonts w:ascii="Arial" w:hAnsi="Arial" w:cs="Arial"/>
          <w:b/>
          <w:bCs/>
          <w:i/>
          <w:iCs/>
        </w:rPr>
        <w:t xml:space="preserve">analýzy vztahů </w:t>
      </w:r>
      <w:r w:rsidRPr="00B46339">
        <w:rPr>
          <w:rFonts w:ascii="Arial" w:hAnsi="Arial" w:cs="Arial"/>
          <w:i/>
          <w:iCs/>
        </w:rPr>
        <w:t>mezi velkoobchodními a maloobchodními cenami energií (ERÚ)</w:t>
      </w:r>
    </w:p>
    <w:p w:rsidR="00FE4330" w:rsidRPr="00B46339" w:rsidRDefault="00FE4330" w:rsidP="00FE4330">
      <w:pPr>
        <w:numPr>
          <w:ilvl w:val="0"/>
          <w:numId w:val="34"/>
        </w:numPr>
        <w:tabs>
          <w:tab w:val="num" w:pos="720"/>
        </w:tabs>
        <w:jc w:val="both"/>
        <w:rPr>
          <w:rFonts w:ascii="Arial" w:hAnsi="Arial" w:cs="Arial"/>
          <w:i/>
          <w:iCs/>
        </w:rPr>
      </w:pPr>
      <w:r w:rsidRPr="00B46339">
        <w:rPr>
          <w:rFonts w:ascii="Arial" w:hAnsi="Arial" w:cs="Arial"/>
          <w:i/>
          <w:iCs/>
        </w:rPr>
        <w:t xml:space="preserve">metodologické nástroje pro </w:t>
      </w:r>
      <w:r w:rsidRPr="00B46339">
        <w:rPr>
          <w:rFonts w:ascii="Arial" w:hAnsi="Arial" w:cs="Arial"/>
          <w:b/>
          <w:bCs/>
          <w:i/>
          <w:iCs/>
        </w:rPr>
        <w:t xml:space="preserve">hodnocení odolnosti </w:t>
      </w:r>
      <w:r>
        <w:rPr>
          <w:rFonts w:ascii="Arial" w:hAnsi="Arial" w:cs="Arial"/>
          <w:i/>
          <w:iCs/>
        </w:rPr>
        <w:t>účastníků maloobchodního trhu s </w:t>
      </w:r>
      <w:r w:rsidRPr="00B46339">
        <w:rPr>
          <w:rFonts w:ascii="Arial" w:hAnsi="Arial" w:cs="Arial"/>
          <w:i/>
          <w:iCs/>
        </w:rPr>
        <w:t>energiemi (ERÚ)</w:t>
      </w:r>
    </w:p>
    <w:p w:rsidR="00FE4330" w:rsidRPr="00B46339" w:rsidRDefault="00FE4330" w:rsidP="00FE4330">
      <w:pPr>
        <w:numPr>
          <w:ilvl w:val="0"/>
          <w:numId w:val="34"/>
        </w:numPr>
        <w:tabs>
          <w:tab w:val="num" w:pos="720"/>
        </w:tabs>
        <w:jc w:val="both"/>
        <w:rPr>
          <w:rFonts w:ascii="Arial" w:hAnsi="Arial" w:cs="Arial"/>
          <w:i/>
          <w:iCs/>
        </w:rPr>
      </w:pPr>
      <w:r w:rsidRPr="00B46339">
        <w:rPr>
          <w:rFonts w:ascii="Arial" w:hAnsi="Arial" w:cs="Arial"/>
          <w:b/>
          <w:bCs/>
          <w:i/>
          <w:iCs/>
        </w:rPr>
        <w:t xml:space="preserve">pokročilé nástroje a metody </w:t>
      </w:r>
      <w:r w:rsidRPr="00B46339">
        <w:rPr>
          <w:rFonts w:ascii="Arial" w:hAnsi="Arial" w:cs="Arial"/>
          <w:i/>
          <w:iCs/>
        </w:rPr>
        <w:t>pro vyhodnocení statistických a regulačních výkazů a dat (ERÚ)</w:t>
      </w:r>
    </w:p>
    <w:p w:rsidR="00FE4330" w:rsidRPr="00B46339" w:rsidRDefault="00FE4330" w:rsidP="00FE4330">
      <w:pPr>
        <w:tabs>
          <w:tab w:val="num" w:pos="720"/>
        </w:tabs>
        <w:ind w:left="360"/>
        <w:jc w:val="both"/>
        <w:rPr>
          <w:rFonts w:ascii="Arial" w:hAnsi="Arial" w:cs="Arial"/>
          <w:i/>
          <w:iCs/>
        </w:rPr>
      </w:pPr>
    </w:p>
    <w:p w:rsidR="00FE4330" w:rsidRPr="00B46339" w:rsidRDefault="00FE4330" w:rsidP="00FE4330">
      <w:pPr>
        <w:spacing w:after="60"/>
        <w:jc w:val="both"/>
        <w:rPr>
          <w:rFonts w:ascii="Arial" w:hAnsi="Arial" w:cs="Arial"/>
          <w:i/>
          <w:iCs/>
        </w:rPr>
      </w:pPr>
      <w:r w:rsidRPr="00B46339">
        <w:rPr>
          <w:rFonts w:ascii="Arial" w:hAnsi="Arial" w:cs="Arial"/>
          <w:i/>
          <w:iCs/>
        </w:rPr>
        <w:t xml:space="preserve">Tematický okruh: </w:t>
      </w:r>
      <w:r w:rsidRPr="00B46339">
        <w:rPr>
          <w:rFonts w:ascii="Arial" w:hAnsi="Arial" w:cs="Arial"/>
          <w:b/>
          <w:bCs/>
          <w:i/>
          <w:iCs/>
        </w:rPr>
        <w:t>Transformace sektoru energetiky</w:t>
      </w:r>
    </w:p>
    <w:p w:rsidR="00FE4330" w:rsidRPr="00B46339" w:rsidRDefault="00FE4330" w:rsidP="00FE4330">
      <w:pPr>
        <w:numPr>
          <w:ilvl w:val="0"/>
          <w:numId w:val="35"/>
        </w:numPr>
        <w:tabs>
          <w:tab w:val="num" w:pos="720"/>
        </w:tabs>
        <w:jc w:val="both"/>
        <w:rPr>
          <w:rFonts w:ascii="Arial" w:hAnsi="Arial" w:cs="Arial"/>
          <w:i/>
          <w:iCs/>
        </w:rPr>
      </w:pPr>
      <w:r w:rsidRPr="00B46339">
        <w:rPr>
          <w:rFonts w:ascii="Arial" w:hAnsi="Arial" w:cs="Arial"/>
          <w:i/>
          <w:iCs/>
        </w:rPr>
        <w:t xml:space="preserve">inovativní způsoby </w:t>
      </w:r>
      <w:r w:rsidRPr="00B46339">
        <w:rPr>
          <w:rFonts w:ascii="Arial" w:hAnsi="Arial" w:cs="Arial"/>
          <w:b/>
          <w:bCs/>
          <w:i/>
          <w:iCs/>
        </w:rPr>
        <w:t xml:space="preserve">řízení teplárenského sektoru </w:t>
      </w:r>
      <w:r w:rsidRPr="00B46339">
        <w:rPr>
          <w:rFonts w:ascii="Arial" w:hAnsi="Arial" w:cs="Arial"/>
          <w:i/>
          <w:iCs/>
        </w:rPr>
        <w:t xml:space="preserve">v kontextu probíhající </w:t>
      </w:r>
      <w:r w:rsidRPr="00B46339">
        <w:rPr>
          <w:rFonts w:ascii="Arial" w:hAnsi="Arial" w:cs="Arial"/>
          <w:i/>
          <w:iCs/>
        </w:rPr>
        <w:br/>
        <w:t>energetické transformace (ERÚ)</w:t>
      </w:r>
    </w:p>
    <w:p w:rsidR="00FE4330" w:rsidRPr="00B46339" w:rsidRDefault="00FE4330" w:rsidP="00FE4330">
      <w:pPr>
        <w:numPr>
          <w:ilvl w:val="0"/>
          <w:numId w:val="35"/>
        </w:numPr>
        <w:tabs>
          <w:tab w:val="num" w:pos="720"/>
        </w:tabs>
        <w:jc w:val="both"/>
        <w:rPr>
          <w:rFonts w:ascii="Arial" w:hAnsi="Arial" w:cs="Arial"/>
          <w:i/>
          <w:iCs/>
        </w:rPr>
      </w:pPr>
      <w:r w:rsidRPr="00B46339">
        <w:rPr>
          <w:rFonts w:ascii="Arial" w:hAnsi="Arial" w:cs="Arial"/>
          <w:i/>
          <w:iCs/>
        </w:rPr>
        <w:t xml:space="preserve">výzkum dopadů </w:t>
      </w:r>
      <w:r w:rsidRPr="00B46339">
        <w:rPr>
          <w:rFonts w:ascii="Arial" w:hAnsi="Arial" w:cs="Arial"/>
          <w:b/>
          <w:bCs/>
          <w:i/>
          <w:iCs/>
        </w:rPr>
        <w:t xml:space="preserve">rozvoje vodíkového hospodářství </w:t>
      </w:r>
      <w:r w:rsidRPr="00B46339">
        <w:rPr>
          <w:rFonts w:ascii="Arial" w:hAnsi="Arial" w:cs="Arial"/>
          <w:i/>
          <w:iCs/>
        </w:rPr>
        <w:t>na regulatorní praxi sektoru plynárenství (ERÚ)</w:t>
      </w:r>
    </w:p>
    <w:p w:rsidR="00FE4330" w:rsidRPr="00B46339" w:rsidRDefault="00FE4330" w:rsidP="00FE4330">
      <w:pPr>
        <w:numPr>
          <w:ilvl w:val="0"/>
          <w:numId w:val="35"/>
        </w:numPr>
        <w:tabs>
          <w:tab w:val="num" w:pos="720"/>
        </w:tabs>
        <w:jc w:val="both"/>
        <w:rPr>
          <w:rFonts w:ascii="Arial" w:hAnsi="Arial" w:cs="Arial"/>
          <w:i/>
          <w:iCs/>
        </w:rPr>
      </w:pPr>
      <w:r w:rsidRPr="00B46339">
        <w:rPr>
          <w:rFonts w:ascii="Arial" w:hAnsi="Arial" w:cs="Arial"/>
          <w:i/>
          <w:iCs/>
        </w:rPr>
        <w:t>princip „</w:t>
      </w:r>
      <w:r w:rsidRPr="00B46339">
        <w:rPr>
          <w:rFonts w:ascii="Arial" w:hAnsi="Arial" w:cs="Arial"/>
          <w:b/>
          <w:bCs/>
          <w:i/>
          <w:iCs/>
        </w:rPr>
        <w:t>energetická účinnost v první řadě</w:t>
      </w:r>
      <w:r w:rsidRPr="00B46339">
        <w:rPr>
          <w:rFonts w:ascii="Arial" w:hAnsi="Arial" w:cs="Arial"/>
          <w:i/>
          <w:iCs/>
        </w:rPr>
        <w:t>“ a jeho uchopení v kontextu ČR (MPO)</w:t>
      </w:r>
    </w:p>
    <w:p w:rsidR="00FE4330" w:rsidRPr="00B46339" w:rsidRDefault="00FE4330" w:rsidP="00FE4330">
      <w:pPr>
        <w:numPr>
          <w:ilvl w:val="0"/>
          <w:numId w:val="35"/>
        </w:numPr>
        <w:tabs>
          <w:tab w:val="num" w:pos="720"/>
        </w:tabs>
        <w:jc w:val="both"/>
        <w:rPr>
          <w:rFonts w:ascii="Arial" w:hAnsi="Arial" w:cs="Arial"/>
          <w:i/>
          <w:iCs/>
        </w:rPr>
      </w:pPr>
      <w:r w:rsidRPr="00B46339">
        <w:rPr>
          <w:rFonts w:ascii="Arial" w:hAnsi="Arial" w:cs="Arial"/>
          <w:b/>
          <w:bCs/>
          <w:i/>
          <w:iCs/>
        </w:rPr>
        <w:t xml:space="preserve">vyřazování jaderných </w:t>
      </w:r>
      <w:r w:rsidRPr="00B46339">
        <w:rPr>
          <w:rFonts w:ascii="Arial" w:hAnsi="Arial" w:cs="Arial"/>
          <w:i/>
          <w:iCs/>
        </w:rPr>
        <w:t xml:space="preserve">energetických </w:t>
      </w:r>
      <w:r w:rsidRPr="00B46339">
        <w:rPr>
          <w:rFonts w:ascii="Arial" w:hAnsi="Arial" w:cs="Arial"/>
          <w:b/>
          <w:bCs/>
          <w:i/>
          <w:iCs/>
        </w:rPr>
        <w:t>zdrojů</w:t>
      </w:r>
      <w:r w:rsidRPr="00B46339">
        <w:rPr>
          <w:rFonts w:ascii="Arial" w:hAnsi="Arial" w:cs="Arial"/>
          <w:i/>
          <w:iCs/>
        </w:rPr>
        <w:t xml:space="preserve"> v ČR z provozu (MPO)</w:t>
      </w:r>
    </w:p>
    <w:p w:rsidR="00FE4330" w:rsidRPr="00B46339" w:rsidRDefault="00FE4330" w:rsidP="00FE4330">
      <w:pPr>
        <w:numPr>
          <w:ilvl w:val="0"/>
          <w:numId w:val="35"/>
        </w:numPr>
        <w:tabs>
          <w:tab w:val="num" w:pos="720"/>
        </w:tabs>
        <w:jc w:val="both"/>
        <w:rPr>
          <w:rFonts w:ascii="Arial" w:hAnsi="Arial" w:cs="Arial"/>
          <w:i/>
          <w:iCs/>
        </w:rPr>
      </w:pPr>
      <w:r w:rsidRPr="00B46339">
        <w:rPr>
          <w:rFonts w:ascii="Arial" w:hAnsi="Arial" w:cs="Arial"/>
          <w:b/>
          <w:bCs/>
          <w:i/>
          <w:iCs/>
        </w:rPr>
        <w:t xml:space="preserve">využití průmyslových tepelných čerpadel </w:t>
      </w:r>
      <w:r w:rsidRPr="00B46339">
        <w:rPr>
          <w:rFonts w:ascii="Arial" w:hAnsi="Arial" w:cs="Arial"/>
          <w:i/>
          <w:iCs/>
        </w:rPr>
        <w:t>v teplárenství a v průmyslu (MPO)</w:t>
      </w:r>
    </w:p>
    <w:p w:rsidR="00FE4330" w:rsidRPr="00B46339" w:rsidRDefault="00FE4330" w:rsidP="00FE4330">
      <w:pPr>
        <w:jc w:val="both"/>
        <w:rPr>
          <w:rFonts w:ascii="Arial" w:hAnsi="Arial" w:cs="Arial"/>
          <w:i/>
          <w:iCs/>
        </w:rPr>
      </w:pPr>
    </w:p>
    <w:p w:rsidR="00FE4330" w:rsidRPr="00B46339" w:rsidRDefault="00FE4330" w:rsidP="00FE4330">
      <w:pPr>
        <w:spacing w:after="60"/>
        <w:jc w:val="both"/>
        <w:rPr>
          <w:rFonts w:ascii="Arial" w:hAnsi="Arial" w:cs="Arial"/>
          <w:i/>
          <w:iCs/>
        </w:rPr>
      </w:pPr>
      <w:r w:rsidRPr="00B46339">
        <w:rPr>
          <w:rFonts w:ascii="Arial" w:hAnsi="Arial" w:cs="Arial"/>
          <w:i/>
          <w:iCs/>
        </w:rPr>
        <w:t xml:space="preserve">V podprogramu 2 bude </w:t>
      </w:r>
      <w:r>
        <w:rPr>
          <w:rFonts w:ascii="Arial" w:hAnsi="Arial" w:cs="Arial"/>
          <w:i/>
          <w:iCs/>
        </w:rPr>
        <w:t>byl</w:t>
      </w:r>
      <w:r w:rsidRPr="00B46339">
        <w:rPr>
          <w:rFonts w:ascii="Arial" w:hAnsi="Arial" w:cs="Arial"/>
          <w:i/>
          <w:iCs/>
        </w:rPr>
        <w:t xml:space="preserve"> 5. VS vypsán jeden cíl</w:t>
      </w:r>
      <w:r>
        <w:rPr>
          <w:rFonts w:ascii="Arial" w:hAnsi="Arial" w:cs="Arial"/>
          <w:i/>
          <w:iCs/>
        </w:rPr>
        <w:t>:</w:t>
      </w:r>
    </w:p>
    <w:p w:rsidR="00FE4330" w:rsidRPr="00933281" w:rsidRDefault="00FE4330" w:rsidP="00FE4330">
      <w:pPr>
        <w:numPr>
          <w:ilvl w:val="0"/>
          <w:numId w:val="36"/>
        </w:numPr>
        <w:tabs>
          <w:tab w:val="num" w:pos="720"/>
        </w:tabs>
        <w:spacing w:after="240"/>
        <w:ind w:left="357" w:hanging="357"/>
        <w:jc w:val="both"/>
        <w:rPr>
          <w:rFonts w:ascii="Arial" w:hAnsi="Arial" w:cs="Arial"/>
          <w:i/>
          <w:iCs/>
        </w:rPr>
      </w:pPr>
      <w:r w:rsidRPr="00B46339">
        <w:rPr>
          <w:rFonts w:ascii="Arial" w:hAnsi="Arial" w:cs="Arial"/>
          <w:i/>
          <w:iCs/>
        </w:rPr>
        <w:t xml:space="preserve">výzkum připravenosti plynárenské infrastruktury na skladování, přepravu </w:t>
      </w:r>
      <w:r w:rsidRPr="00B46339">
        <w:rPr>
          <w:rFonts w:ascii="Arial" w:hAnsi="Arial" w:cs="Arial"/>
          <w:i/>
          <w:iCs/>
        </w:rPr>
        <w:br/>
        <w:t xml:space="preserve">a distribuci </w:t>
      </w:r>
      <w:r w:rsidRPr="00B46339">
        <w:rPr>
          <w:rFonts w:ascii="Arial" w:hAnsi="Arial" w:cs="Arial"/>
          <w:b/>
          <w:bCs/>
          <w:i/>
          <w:iCs/>
        </w:rPr>
        <w:t>vodíkové směsi a vodíku</w:t>
      </w:r>
    </w:p>
    <w:p w:rsidR="00FE4330" w:rsidRPr="00B46339" w:rsidRDefault="00FE4330" w:rsidP="00FE4330">
      <w:pPr>
        <w:ind w:firstLine="360"/>
        <w:jc w:val="both"/>
        <w:rPr>
          <w:rFonts w:ascii="Arial" w:hAnsi="Arial" w:cs="Arial"/>
        </w:rPr>
      </w:pPr>
      <w:r w:rsidRPr="00B46339">
        <w:rPr>
          <w:rFonts w:ascii="Arial" w:hAnsi="Arial" w:cs="Arial"/>
        </w:rPr>
        <w:t>V dalších programech TA ČR, zejména v programu ALFA, EPSI</w:t>
      </w:r>
      <w:r>
        <w:rPr>
          <w:rFonts w:ascii="Arial" w:hAnsi="Arial" w:cs="Arial"/>
        </w:rPr>
        <w:t>LON, TREND a NCK bylo podpořeno</w:t>
      </w:r>
      <w:r w:rsidRPr="00B46339">
        <w:rPr>
          <w:rFonts w:ascii="Arial" w:hAnsi="Arial" w:cs="Arial"/>
        </w:rPr>
        <w:t xml:space="preserve"> 151 projektů částkou 2,6 mld</w:t>
      </w:r>
      <w:r>
        <w:rPr>
          <w:rFonts w:ascii="Arial" w:hAnsi="Arial" w:cs="Arial"/>
        </w:rPr>
        <w:t>.</w:t>
      </w:r>
      <w:r w:rsidRPr="00B46339">
        <w:rPr>
          <w:rFonts w:ascii="Arial" w:hAnsi="Arial" w:cs="Arial"/>
        </w:rPr>
        <w:t xml:space="preserve"> Kč. Zvláště významné jsou 3 Národní centra kompetence angažovaná v energetice.</w:t>
      </w:r>
    </w:p>
    <w:p w:rsidR="00FE4330" w:rsidRPr="00B46339" w:rsidRDefault="00FE4330" w:rsidP="00FE4330">
      <w:pPr>
        <w:ind w:firstLine="357"/>
        <w:jc w:val="both"/>
        <w:rPr>
          <w:rFonts w:ascii="Arial" w:hAnsi="Arial" w:cs="Arial"/>
        </w:rPr>
      </w:pPr>
      <w:r w:rsidRPr="00B46339">
        <w:rPr>
          <w:rFonts w:ascii="Arial" w:hAnsi="Arial" w:cs="Arial"/>
        </w:rPr>
        <w:t>Pro roky 2024-2031 se připravuje program THÉTA</w:t>
      </w:r>
      <w:r>
        <w:rPr>
          <w:rFonts w:ascii="Arial" w:hAnsi="Arial" w:cs="Arial"/>
        </w:rPr>
        <w:t xml:space="preserve"> 2 s první výzvou v roce 2023 a </w:t>
      </w:r>
      <w:r w:rsidRPr="00B46339">
        <w:rPr>
          <w:rFonts w:ascii="Arial" w:hAnsi="Arial" w:cs="Arial"/>
        </w:rPr>
        <w:t>s předpokládaným financováním ve výši 7,4 mld</w:t>
      </w:r>
      <w:r>
        <w:rPr>
          <w:rFonts w:ascii="Arial" w:hAnsi="Arial" w:cs="Arial"/>
        </w:rPr>
        <w:t>.</w:t>
      </w:r>
      <w:r w:rsidRPr="00B46339">
        <w:rPr>
          <w:rFonts w:ascii="Arial" w:hAnsi="Arial" w:cs="Arial"/>
        </w:rPr>
        <w:t xml:space="preserve"> Kč. Bude se dělit na 4 podprogramy:</w:t>
      </w:r>
    </w:p>
    <w:p w:rsidR="00FE4330" w:rsidRPr="00B46339" w:rsidRDefault="00FE4330" w:rsidP="00FE4330">
      <w:pPr>
        <w:pStyle w:val="Odstavecseseznamem"/>
        <w:numPr>
          <w:ilvl w:val="0"/>
          <w:numId w:val="31"/>
        </w:numPr>
        <w:spacing w:after="60" w:line="276" w:lineRule="auto"/>
        <w:ind w:left="714" w:hanging="357"/>
        <w:contextualSpacing w:val="0"/>
        <w:jc w:val="both"/>
        <w:rPr>
          <w:rFonts w:ascii="Arial" w:hAnsi="Arial" w:cs="Arial"/>
        </w:rPr>
      </w:pPr>
      <w:r w:rsidRPr="00B46339">
        <w:rPr>
          <w:rFonts w:ascii="Arial" w:hAnsi="Arial" w:cs="Arial"/>
        </w:rPr>
        <w:t>Výzkum ve veřejném zájmu</w:t>
      </w:r>
    </w:p>
    <w:p w:rsidR="00FE4330" w:rsidRPr="00B46339" w:rsidRDefault="00FE4330" w:rsidP="00FE4330">
      <w:pPr>
        <w:pStyle w:val="Odstavecseseznamem"/>
        <w:numPr>
          <w:ilvl w:val="0"/>
          <w:numId w:val="31"/>
        </w:numPr>
        <w:spacing w:after="60" w:line="276" w:lineRule="auto"/>
        <w:ind w:left="714" w:hanging="357"/>
        <w:contextualSpacing w:val="0"/>
        <w:jc w:val="both"/>
        <w:rPr>
          <w:rFonts w:ascii="Arial" w:hAnsi="Arial" w:cs="Arial"/>
        </w:rPr>
      </w:pPr>
      <w:r w:rsidRPr="00B46339">
        <w:rPr>
          <w:rFonts w:ascii="Arial" w:hAnsi="Arial" w:cs="Arial"/>
        </w:rPr>
        <w:t>Energetické technologie pro konkurenceschopnost</w:t>
      </w:r>
    </w:p>
    <w:p w:rsidR="00FE4330" w:rsidRPr="00B46339" w:rsidRDefault="00FE4330" w:rsidP="00FE4330">
      <w:pPr>
        <w:pStyle w:val="Odstavecseseznamem"/>
        <w:numPr>
          <w:ilvl w:val="0"/>
          <w:numId w:val="31"/>
        </w:numPr>
        <w:spacing w:after="60" w:line="276" w:lineRule="auto"/>
        <w:ind w:left="714" w:hanging="357"/>
        <w:contextualSpacing w:val="0"/>
        <w:jc w:val="both"/>
        <w:rPr>
          <w:rFonts w:ascii="Arial" w:hAnsi="Arial" w:cs="Arial"/>
        </w:rPr>
      </w:pPr>
      <w:r w:rsidRPr="00B46339">
        <w:rPr>
          <w:rFonts w:ascii="Arial" w:hAnsi="Arial" w:cs="Arial"/>
        </w:rPr>
        <w:t>Technologie k zajištění dlouhodobé udržitelnosti energetiky</w:t>
      </w:r>
    </w:p>
    <w:p w:rsidR="00FE4330" w:rsidRPr="00B46339" w:rsidRDefault="00FE4330" w:rsidP="00FE4330">
      <w:pPr>
        <w:pStyle w:val="Odstavecseseznamem"/>
        <w:numPr>
          <w:ilvl w:val="0"/>
          <w:numId w:val="31"/>
        </w:numPr>
        <w:spacing w:after="240" w:line="276" w:lineRule="auto"/>
        <w:ind w:left="714" w:hanging="357"/>
        <w:contextualSpacing w:val="0"/>
        <w:jc w:val="both"/>
        <w:rPr>
          <w:rFonts w:ascii="Arial" w:hAnsi="Arial" w:cs="Arial"/>
        </w:rPr>
      </w:pPr>
      <w:r w:rsidRPr="00B46339">
        <w:rPr>
          <w:rFonts w:ascii="Arial" w:hAnsi="Arial" w:cs="Arial"/>
        </w:rPr>
        <w:t>Příležitosti pro mezinárodní spolupráci</w:t>
      </w:r>
    </w:p>
    <w:p w:rsidR="00FE4330" w:rsidRPr="00B46339" w:rsidRDefault="00FE4330" w:rsidP="00FE4330">
      <w:pPr>
        <w:ind w:firstLine="360"/>
        <w:jc w:val="both"/>
        <w:rPr>
          <w:rFonts w:ascii="Arial" w:hAnsi="Arial" w:cs="Arial"/>
        </w:rPr>
      </w:pPr>
      <w:r w:rsidRPr="00B46339">
        <w:rPr>
          <w:rFonts w:ascii="Arial" w:hAnsi="Arial" w:cs="Arial"/>
        </w:rPr>
        <w:t>Nejvýznamnějším</w:t>
      </w:r>
      <w:r>
        <w:rPr>
          <w:rFonts w:ascii="Arial" w:hAnsi="Arial" w:cs="Arial"/>
        </w:rPr>
        <w:t xml:space="preserve"> n</w:t>
      </w:r>
      <w:r w:rsidRPr="00B46339">
        <w:rPr>
          <w:rFonts w:ascii="Arial" w:hAnsi="Arial" w:cs="Arial"/>
        </w:rPr>
        <w:t>árodním centrem kompetence</w:t>
      </w:r>
      <w:r>
        <w:rPr>
          <w:rFonts w:ascii="Arial" w:hAnsi="Arial" w:cs="Arial"/>
        </w:rPr>
        <w:t xml:space="preserve"> v oblasti energetiky</w:t>
      </w:r>
      <w:r w:rsidRPr="00B46339">
        <w:rPr>
          <w:rFonts w:ascii="Arial" w:hAnsi="Arial" w:cs="Arial"/>
        </w:rPr>
        <w:t xml:space="preserve"> je </w:t>
      </w:r>
      <w:r w:rsidRPr="00E14116">
        <w:rPr>
          <w:rFonts w:ascii="Arial" w:hAnsi="Arial" w:cs="Arial"/>
          <w:i/>
          <w:iCs/>
        </w:rPr>
        <w:t>Národní centrum pro energetiku (NCE)</w:t>
      </w:r>
      <w:r w:rsidRPr="00B46339">
        <w:rPr>
          <w:rFonts w:ascii="Arial" w:hAnsi="Arial" w:cs="Arial"/>
        </w:rPr>
        <w:t>, které je koordinov</w:t>
      </w:r>
      <w:r>
        <w:rPr>
          <w:rFonts w:ascii="Arial" w:hAnsi="Arial" w:cs="Arial"/>
        </w:rPr>
        <w:t>á</w:t>
      </w:r>
      <w:r w:rsidRPr="00B46339">
        <w:rPr>
          <w:rFonts w:ascii="Arial" w:hAnsi="Arial" w:cs="Arial"/>
        </w:rPr>
        <w:t>n</w:t>
      </w:r>
      <w:r>
        <w:rPr>
          <w:rFonts w:ascii="Arial" w:hAnsi="Arial" w:cs="Arial"/>
        </w:rPr>
        <w:t>o</w:t>
      </w:r>
      <w:r w:rsidRPr="00B46339">
        <w:rPr>
          <w:rFonts w:ascii="Arial" w:hAnsi="Arial" w:cs="Arial"/>
        </w:rPr>
        <w:t xml:space="preserve"> VŠB Ostrava, sdružující 26 partnerů. Prostře</w:t>
      </w:r>
      <w:r>
        <w:rPr>
          <w:rFonts w:ascii="Arial" w:hAnsi="Arial" w:cs="Arial"/>
        </w:rPr>
        <w:t>dnictvím aplikovaného výzkumu a </w:t>
      </w:r>
      <w:r w:rsidRPr="00B46339">
        <w:rPr>
          <w:rFonts w:ascii="Arial" w:hAnsi="Arial" w:cs="Arial"/>
        </w:rPr>
        <w:t>vývoje nových metod, materiálů a technologií se zaměřuje na zvýšení účinnosti, bezpečnosti a spolehlivosti stávajících energetických celků, zvyšování spolehlivosti a bezpečnosti energetických sítí, účinné nasazování a provoz decentralizovaných zdrojů energie či využívání alternativních paliv pro zajištění surovinové nezávislosti a energetické soběstačnosti ČR.</w:t>
      </w:r>
    </w:p>
    <w:p w:rsidR="00FE4330" w:rsidRPr="00B46339"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B46339">
        <w:rPr>
          <w:rFonts w:ascii="Arial" w:hAnsi="Arial" w:cs="Arial"/>
        </w:rPr>
        <w:lastRenderedPageBreak/>
        <w:t xml:space="preserve">Účinnost, spolehlivost, bezpečnost energetických celků, optimalizace provozních parametrů energetických celků a jejich klíčových komponent, vývoj diagnostických metod pro charakterizaci klíčových komponent energetických celků, materiálové technologie pro moderní energetické aplikace </w:t>
      </w:r>
      <w:r>
        <w:rPr>
          <w:rFonts w:ascii="Arial" w:hAnsi="Arial" w:cs="Arial"/>
        </w:rPr>
        <w:t>(pod vedením Centra výzkumu Řež)</w:t>
      </w:r>
    </w:p>
    <w:p w:rsidR="00FE4330" w:rsidRPr="00B46339"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B46339">
        <w:rPr>
          <w:rFonts w:ascii="Arial" w:hAnsi="Arial" w:cs="Arial"/>
        </w:rPr>
        <w:t>Alternativní zdroje energie a odpady, energetick</w:t>
      </w:r>
      <w:r>
        <w:rPr>
          <w:rFonts w:ascii="Arial" w:hAnsi="Arial" w:cs="Arial"/>
        </w:rPr>
        <w:t>é využití odpadních materiálů a </w:t>
      </w:r>
      <w:r w:rsidRPr="00B46339">
        <w:rPr>
          <w:rFonts w:ascii="Arial" w:hAnsi="Arial" w:cs="Arial"/>
        </w:rPr>
        <w:t>produktů, EVO a další provozní a emisní charakteristiky, inovativní technologie v energetice, ekologizace provozu tepeln</w:t>
      </w:r>
      <w:r>
        <w:rPr>
          <w:rFonts w:ascii="Arial" w:hAnsi="Arial" w:cs="Arial"/>
        </w:rPr>
        <w:t>ě</w:t>
      </w:r>
      <w:r w:rsidRPr="00B46339">
        <w:rPr>
          <w:rFonts w:ascii="Arial" w:hAnsi="Arial" w:cs="Arial"/>
        </w:rPr>
        <w:t xml:space="preserve">-energetických zařízení, komplexní přístup k energetickému využití odpadů a čištění spalin </w:t>
      </w:r>
      <w:r>
        <w:rPr>
          <w:rFonts w:ascii="Arial" w:hAnsi="Arial" w:cs="Arial"/>
        </w:rPr>
        <w:t>(pod vedením VŠB TUO)</w:t>
      </w:r>
    </w:p>
    <w:p w:rsidR="00FE4330" w:rsidRPr="00B46339"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B46339">
        <w:rPr>
          <w:rFonts w:ascii="Arial" w:hAnsi="Arial" w:cs="Arial"/>
        </w:rPr>
        <w:t xml:space="preserve">Energetické sítě, spolehlivost, bezpečnost a optimalizace provozu energetických sítí, nové prvky a technologie energetických sítí, metody a technologie pro zvýšení bezpečnosti a spolehlivosti distribučních sítí </w:t>
      </w:r>
      <w:r>
        <w:rPr>
          <w:rFonts w:ascii="Arial" w:hAnsi="Arial" w:cs="Arial"/>
        </w:rPr>
        <w:t>(pod vedením ZČU Plzeň)</w:t>
      </w:r>
    </w:p>
    <w:p w:rsidR="00FE4330" w:rsidRPr="00B46339" w:rsidRDefault="00FE4330" w:rsidP="00FE4330">
      <w:pPr>
        <w:pStyle w:val="Odstavecseseznamem"/>
        <w:numPr>
          <w:ilvl w:val="0"/>
          <w:numId w:val="37"/>
        </w:numPr>
        <w:spacing w:after="200" w:line="276" w:lineRule="auto"/>
        <w:jc w:val="both"/>
        <w:rPr>
          <w:rFonts w:ascii="Arial" w:hAnsi="Arial" w:cs="Arial"/>
        </w:rPr>
      </w:pPr>
      <w:r w:rsidRPr="00B46339">
        <w:rPr>
          <w:rFonts w:ascii="Arial" w:hAnsi="Arial" w:cs="Arial"/>
        </w:rPr>
        <w:t>Digitalizace, legislativa, taxonomie a analýza socio-ekonomických dopadů, u</w:t>
      </w:r>
      <w:r>
        <w:rPr>
          <w:rFonts w:ascii="Arial" w:hAnsi="Arial" w:cs="Arial"/>
        </w:rPr>
        <w:t>žití a </w:t>
      </w:r>
      <w:r w:rsidRPr="00B46339">
        <w:rPr>
          <w:rFonts w:ascii="Arial" w:hAnsi="Arial" w:cs="Arial"/>
        </w:rPr>
        <w:t xml:space="preserve">akumulace energie </w:t>
      </w:r>
    </w:p>
    <w:p w:rsidR="00FE4330" w:rsidRPr="00B46339" w:rsidRDefault="00FE4330" w:rsidP="00FE4330">
      <w:pPr>
        <w:ind w:firstLine="360"/>
        <w:jc w:val="both"/>
        <w:rPr>
          <w:rFonts w:ascii="Arial" w:hAnsi="Arial" w:cs="Arial"/>
        </w:rPr>
      </w:pPr>
      <w:r>
        <w:rPr>
          <w:rFonts w:ascii="Arial" w:hAnsi="Arial" w:cs="Arial"/>
        </w:rPr>
        <w:t xml:space="preserve">Dalším národním centrem kompetence zabývajícím se oblastí energetiky je </w:t>
      </w:r>
      <w:r w:rsidRPr="00E14116">
        <w:rPr>
          <w:rFonts w:ascii="Arial" w:hAnsi="Arial" w:cs="Arial"/>
          <w:i/>
          <w:iCs/>
        </w:rPr>
        <w:t>Národní centrum Kybernetiky a umělé inteligence (NCK KUI)</w:t>
      </w:r>
      <w:r w:rsidRPr="00B46339">
        <w:rPr>
          <w:rFonts w:ascii="Arial" w:hAnsi="Arial" w:cs="Arial"/>
        </w:rPr>
        <w:t xml:space="preserve"> vedené CIIRC ČVUT</w:t>
      </w:r>
      <w:r>
        <w:rPr>
          <w:rFonts w:ascii="Arial" w:hAnsi="Arial" w:cs="Arial"/>
        </w:rPr>
        <w:t xml:space="preserve">, kde jsou řešeny především oblasti </w:t>
      </w:r>
      <w:r w:rsidRPr="00B46339">
        <w:rPr>
          <w:rFonts w:ascii="Arial" w:hAnsi="Arial" w:cs="Arial"/>
        </w:rPr>
        <w:t>informatické podpory energetickým řešení, distribuované Energetiky 4.0, dále pak řízením energetických soustav</w:t>
      </w:r>
      <w:r>
        <w:rPr>
          <w:rFonts w:ascii="Arial" w:hAnsi="Arial" w:cs="Arial"/>
        </w:rPr>
        <w:t xml:space="preserve"> a Smart Gridů v reálném čase, </w:t>
      </w:r>
      <w:r w:rsidRPr="00B46339">
        <w:rPr>
          <w:rFonts w:ascii="Arial" w:hAnsi="Arial" w:cs="Arial"/>
        </w:rPr>
        <w:t>energetick</w:t>
      </w:r>
      <w:r>
        <w:rPr>
          <w:rFonts w:ascii="Arial" w:hAnsi="Arial" w:cs="Arial"/>
        </w:rPr>
        <w:t>ého</w:t>
      </w:r>
      <w:r w:rsidRPr="00B46339">
        <w:rPr>
          <w:rFonts w:ascii="Arial" w:hAnsi="Arial" w:cs="Arial"/>
        </w:rPr>
        <w:t xml:space="preserve"> internet</w:t>
      </w:r>
      <w:r>
        <w:rPr>
          <w:rFonts w:ascii="Arial" w:hAnsi="Arial" w:cs="Arial"/>
        </w:rPr>
        <w:t>u</w:t>
      </w:r>
      <w:r w:rsidRPr="00B46339">
        <w:rPr>
          <w:rFonts w:ascii="Arial" w:hAnsi="Arial" w:cs="Arial"/>
        </w:rPr>
        <w:t>, modelování jaderně-energetických zařízení a globální otázk</w:t>
      </w:r>
      <w:r>
        <w:rPr>
          <w:rFonts w:ascii="Arial" w:hAnsi="Arial" w:cs="Arial"/>
        </w:rPr>
        <w:t>y</w:t>
      </w:r>
      <w:r w:rsidRPr="00B46339">
        <w:rPr>
          <w:rFonts w:ascii="Arial" w:hAnsi="Arial" w:cs="Arial"/>
        </w:rPr>
        <w:t xml:space="preserve"> dopadů energetických soustav na společnost.</w:t>
      </w:r>
      <w:r>
        <w:rPr>
          <w:rFonts w:ascii="Arial" w:hAnsi="Arial" w:cs="Arial"/>
        </w:rPr>
        <w:t xml:space="preserve"> Velmi progresivní řešení, nazývané „teplátor“ a vyvíjené společně CIIRC a ZČU, je určeno pro využití vyhořelého jaderného paliva k vytápění větších měst. I když je potřeba dořešit celou řadu otázek spojených s jadernou bezpečností a legislativou, je o toto řešení mimořádný zájem v zahraničí. </w:t>
      </w:r>
    </w:p>
    <w:p w:rsidR="00FE4330" w:rsidRPr="00B46339" w:rsidRDefault="00FE4330" w:rsidP="00FE4330">
      <w:pPr>
        <w:ind w:firstLine="360"/>
        <w:jc w:val="both"/>
        <w:rPr>
          <w:rFonts w:ascii="Arial" w:hAnsi="Arial" w:cs="Arial"/>
        </w:rPr>
      </w:pPr>
      <w:r w:rsidRPr="00B46339">
        <w:rPr>
          <w:rFonts w:ascii="Arial" w:hAnsi="Arial" w:cs="Arial"/>
        </w:rPr>
        <w:t>Energetikou se</w:t>
      </w:r>
      <w:r>
        <w:rPr>
          <w:rFonts w:ascii="Arial" w:hAnsi="Arial" w:cs="Arial"/>
        </w:rPr>
        <w:t xml:space="preserve"> zabývají i další z národních center kompetence jako např. </w:t>
      </w:r>
      <w:r w:rsidRPr="00B46339">
        <w:rPr>
          <w:rFonts w:ascii="Arial" w:hAnsi="Arial" w:cs="Arial"/>
        </w:rPr>
        <w:t xml:space="preserve">i </w:t>
      </w:r>
      <w:r w:rsidRPr="00E14116">
        <w:rPr>
          <w:rFonts w:ascii="Arial" w:hAnsi="Arial" w:cs="Arial"/>
          <w:i/>
          <w:iCs/>
        </w:rPr>
        <w:t xml:space="preserve">Centrum pokročilých materiálů a efektivních budov CAMEB </w:t>
      </w:r>
      <w:r>
        <w:rPr>
          <w:rFonts w:ascii="Arial" w:hAnsi="Arial" w:cs="Arial"/>
        </w:rPr>
        <w:t>na </w:t>
      </w:r>
      <w:r w:rsidRPr="00B46339">
        <w:rPr>
          <w:rFonts w:ascii="Arial" w:hAnsi="Arial" w:cs="Arial"/>
        </w:rPr>
        <w:t>UCEEB ČVUT</w:t>
      </w:r>
      <w:r>
        <w:rPr>
          <w:rFonts w:ascii="Arial" w:hAnsi="Arial" w:cs="Arial"/>
        </w:rPr>
        <w:t>, které se zabývá</w:t>
      </w:r>
      <w:r w:rsidRPr="00B46339">
        <w:rPr>
          <w:rFonts w:ascii="Arial" w:hAnsi="Arial" w:cs="Arial"/>
        </w:rPr>
        <w:t>především energetickými úsporami</w:t>
      </w:r>
      <w:r>
        <w:rPr>
          <w:rFonts w:ascii="Arial" w:hAnsi="Arial" w:cs="Arial"/>
        </w:rPr>
        <w:t xml:space="preserve"> </w:t>
      </w:r>
      <w:r w:rsidRPr="00B46339">
        <w:rPr>
          <w:rFonts w:ascii="Arial" w:hAnsi="Arial" w:cs="Arial"/>
        </w:rPr>
        <w:t>při stavbě budov</w:t>
      </w:r>
      <w:r>
        <w:rPr>
          <w:rFonts w:ascii="Arial" w:hAnsi="Arial" w:cs="Arial"/>
        </w:rPr>
        <w:t xml:space="preserve">, a </w:t>
      </w:r>
      <w:r w:rsidRPr="00E14116">
        <w:rPr>
          <w:rFonts w:ascii="Arial" w:hAnsi="Arial" w:cs="Arial"/>
          <w:i/>
          <w:iCs/>
        </w:rPr>
        <w:t>Národní centrum kompetence Strojírenství</w:t>
      </w:r>
      <w:r>
        <w:rPr>
          <w:rFonts w:ascii="Arial" w:hAnsi="Arial" w:cs="Arial"/>
        </w:rPr>
        <w:t xml:space="preserve"> pod vedením VÚTS a COMTES FHT, jež řeší materiálovou problematiku pro energetické aplikace. </w:t>
      </w:r>
    </w:p>
    <w:p w:rsidR="00FE4330" w:rsidRPr="00B46339" w:rsidRDefault="00FE4330" w:rsidP="00FE4330">
      <w:pPr>
        <w:ind w:firstLine="360"/>
        <w:jc w:val="both"/>
        <w:rPr>
          <w:rFonts w:ascii="Arial" w:hAnsi="Arial" w:cs="Arial"/>
        </w:rPr>
      </w:pPr>
      <w:r w:rsidRPr="00B46339">
        <w:rPr>
          <w:rFonts w:ascii="Arial" w:hAnsi="Arial" w:cs="Arial"/>
        </w:rPr>
        <w:t>Celkem 5 velkých výzkumných infrastruktur souvisí s energetikou. V oblasti základního výzkumu ve fyzikálních vědách se jedná se o dva výzkumné reaktory</w:t>
      </w:r>
      <w:r>
        <w:rPr>
          <w:rFonts w:ascii="Arial" w:hAnsi="Arial" w:cs="Arial"/>
        </w:rPr>
        <w:t xml:space="preserve"> (Reaktory Řež - LVR15 a </w:t>
      </w:r>
      <w:r w:rsidRPr="00B46339">
        <w:rPr>
          <w:rFonts w:ascii="Arial" w:hAnsi="Arial" w:cs="Arial"/>
        </w:rPr>
        <w:t>LR0)</w:t>
      </w:r>
      <w:r>
        <w:rPr>
          <w:rFonts w:ascii="Arial" w:hAnsi="Arial" w:cs="Arial"/>
        </w:rPr>
        <w:t xml:space="preserve"> se související infrastrukturou </w:t>
      </w:r>
      <w:r w:rsidRPr="00205317">
        <w:rPr>
          <w:rFonts w:ascii="Arial" w:hAnsi="Arial" w:cs="Arial"/>
        </w:rPr>
        <w:t>v Centru výzkumu Řež</w:t>
      </w:r>
      <w:r>
        <w:rPr>
          <w:rFonts w:ascii="Arial" w:hAnsi="Arial" w:cs="Arial"/>
        </w:rPr>
        <w:t xml:space="preserve"> a infrastrukturou Jules Horowitz Reactor, které pokrývají širokou škálu výzkumu a vývoje v oblasti energetiky, dále</w:t>
      </w:r>
      <w:r w:rsidRPr="00B46339">
        <w:rPr>
          <w:rFonts w:ascii="Arial" w:hAnsi="Arial" w:cs="Arial"/>
        </w:rPr>
        <w:t xml:space="preserve"> jeden školní reaktor (WCZV), dále o infrastrukturu pro jadernou fúzi (COMPASS).</w:t>
      </w:r>
      <w:r>
        <w:rPr>
          <w:rFonts w:ascii="Arial" w:hAnsi="Arial" w:cs="Arial"/>
        </w:rPr>
        <w:t xml:space="preserve"> </w:t>
      </w:r>
      <w:r w:rsidRPr="00B46339">
        <w:rPr>
          <w:rFonts w:ascii="Arial" w:hAnsi="Arial" w:cs="Arial"/>
        </w:rPr>
        <w:t>Infrastruktury CATPRO a ENERGAT se zabývají efektivním využitím materiálů jako surovin. V případě CATPRO na zefektivnění katalytických procesů ke zkvalitnění energetických surovin, v případě ENERGAT na energetické využití o</w:t>
      </w:r>
      <w:r>
        <w:rPr>
          <w:rFonts w:ascii="Arial" w:hAnsi="Arial" w:cs="Arial"/>
        </w:rPr>
        <w:t>dpadu za minimalizace dopadů do </w:t>
      </w:r>
      <w:r w:rsidRPr="00B46339">
        <w:rPr>
          <w:rFonts w:ascii="Arial" w:hAnsi="Arial" w:cs="Arial"/>
        </w:rPr>
        <w:t>životního prostředí. Těchto 5 VVI z 36 VVI umístěných v ČR je financováno ročně částkou 132 mil</w:t>
      </w:r>
      <w:r>
        <w:rPr>
          <w:rFonts w:ascii="Arial" w:hAnsi="Arial" w:cs="Arial"/>
        </w:rPr>
        <w:t xml:space="preserve">. Kč </w:t>
      </w:r>
      <w:r w:rsidRPr="00B46339">
        <w:rPr>
          <w:rFonts w:ascii="Arial" w:hAnsi="Arial" w:cs="Arial"/>
        </w:rPr>
        <w:t>(96 mil. Kč ze SR a 36 mil z OP VVV) z celkové</w:t>
      </w:r>
      <w:r>
        <w:rPr>
          <w:rFonts w:ascii="Arial" w:hAnsi="Arial" w:cs="Arial"/>
        </w:rPr>
        <w:t>ho</w:t>
      </w:r>
      <w:r w:rsidRPr="00B46339">
        <w:rPr>
          <w:rFonts w:ascii="Arial" w:hAnsi="Arial" w:cs="Arial"/>
        </w:rPr>
        <w:t xml:space="preserve"> objemu</w:t>
      </w:r>
      <w:r>
        <w:rPr>
          <w:rFonts w:ascii="Arial" w:hAnsi="Arial" w:cs="Arial"/>
        </w:rPr>
        <w:t xml:space="preserve"> 2,563 mld. Kč (1.636 mil. </w:t>
      </w:r>
      <w:r w:rsidRPr="00B46339">
        <w:rPr>
          <w:rFonts w:ascii="Arial" w:hAnsi="Arial" w:cs="Arial"/>
        </w:rPr>
        <w:t xml:space="preserve">Kč a 927 mil. Kč) určené pro VVI v ČR. Tedy výzkumným infrastrukturám pro energetiku (včetně 4 jaderných reaktorů) je věnováno </w:t>
      </w:r>
      <w:r>
        <w:rPr>
          <w:rFonts w:ascii="Arial" w:hAnsi="Arial" w:cs="Arial"/>
        </w:rPr>
        <w:t>cca</w:t>
      </w:r>
      <w:r w:rsidRPr="00B46339">
        <w:rPr>
          <w:rFonts w:ascii="Arial" w:hAnsi="Arial" w:cs="Arial"/>
        </w:rPr>
        <w:t xml:space="preserve"> 5 procent rozpočtu tuzemských </w:t>
      </w:r>
      <w:r>
        <w:rPr>
          <w:rFonts w:ascii="Arial" w:hAnsi="Arial" w:cs="Arial"/>
        </w:rPr>
        <w:lastRenderedPageBreak/>
        <w:t>výzkumných organizací</w:t>
      </w:r>
      <w:r w:rsidRPr="00B46339">
        <w:rPr>
          <w:rFonts w:ascii="Arial" w:hAnsi="Arial" w:cs="Arial"/>
        </w:rPr>
        <w:t xml:space="preserve">. </w:t>
      </w:r>
      <w:r>
        <w:rPr>
          <w:rFonts w:ascii="Arial" w:hAnsi="Arial" w:cs="Arial"/>
        </w:rPr>
        <w:t>Z</w:t>
      </w:r>
      <w:r w:rsidRPr="00B46339">
        <w:rPr>
          <w:rFonts w:ascii="Arial" w:hAnsi="Arial" w:cs="Arial"/>
        </w:rPr>
        <w:t xml:space="preserve">ejména v případě reaktorů se </w:t>
      </w:r>
      <w:r>
        <w:rPr>
          <w:rFonts w:ascii="Arial" w:hAnsi="Arial" w:cs="Arial"/>
        </w:rPr>
        <w:t>jedná o zcela</w:t>
      </w:r>
      <w:r w:rsidRPr="00B46339">
        <w:rPr>
          <w:rFonts w:ascii="Arial" w:hAnsi="Arial" w:cs="Arial"/>
        </w:rPr>
        <w:t xml:space="preserve"> základní nezbytnou infrastrukturu pro jaderný výzkum.</w:t>
      </w:r>
    </w:p>
    <w:p w:rsidR="00FE4330" w:rsidRDefault="00FE4330" w:rsidP="00FE4330">
      <w:pPr>
        <w:ind w:left="360"/>
        <w:rPr>
          <w:rFonts w:ascii="Arial" w:hAnsi="Arial" w:cs="Arial"/>
          <w:b/>
        </w:rPr>
      </w:pPr>
    </w:p>
    <w:p w:rsidR="00FE4330" w:rsidRPr="00FE4330" w:rsidRDefault="00FE4330" w:rsidP="00FE4330">
      <w:pPr>
        <w:pStyle w:val="Odstavecseseznamem"/>
        <w:numPr>
          <w:ilvl w:val="0"/>
          <w:numId w:val="30"/>
        </w:numPr>
        <w:rPr>
          <w:rFonts w:ascii="Arial" w:hAnsi="Arial" w:cs="Arial"/>
          <w:b/>
        </w:rPr>
      </w:pPr>
      <w:r w:rsidRPr="00FE4330">
        <w:rPr>
          <w:rFonts w:ascii="Arial" w:hAnsi="Arial" w:cs="Arial"/>
          <w:b/>
        </w:rPr>
        <w:t>Zhodnocení stavu energetického výzkumu</w:t>
      </w:r>
    </w:p>
    <w:p w:rsidR="00FE4330" w:rsidRPr="00FE4330" w:rsidRDefault="00FE4330" w:rsidP="00FE4330">
      <w:pPr>
        <w:rPr>
          <w:rFonts w:ascii="Arial" w:hAnsi="Arial" w:cs="Arial"/>
          <w:b/>
        </w:rPr>
      </w:pPr>
    </w:p>
    <w:p w:rsidR="00FE4330" w:rsidRPr="00B46339" w:rsidRDefault="00FE4330" w:rsidP="00FE4330">
      <w:pPr>
        <w:ind w:firstLine="708"/>
        <w:jc w:val="both"/>
        <w:rPr>
          <w:rFonts w:ascii="Arial" w:hAnsi="Arial" w:cs="Arial"/>
        </w:rPr>
      </w:pPr>
      <w:r w:rsidRPr="00B46339">
        <w:rPr>
          <w:rFonts w:ascii="Arial" w:hAnsi="Arial" w:cs="Arial"/>
        </w:rPr>
        <w:t>Vědeckovýzkumná základna českého energetick</w:t>
      </w:r>
      <w:r>
        <w:rPr>
          <w:rFonts w:ascii="Arial" w:hAnsi="Arial" w:cs="Arial"/>
        </w:rPr>
        <w:t>ého výzkumu je poměrně široká a </w:t>
      </w:r>
      <w:r w:rsidRPr="00B46339">
        <w:rPr>
          <w:rFonts w:ascii="Arial" w:hAnsi="Arial" w:cs="Arial"/>
        </w:rPr>
        <w:t>kvalitní a dává velké možnosti pro využití nejnovějších poznatků pro naplňování budoucí energetické strategie státu tak, jak bude definována vládou.</w:t>
      </w:r>
    </w:p>
    <w:p w:rsidR="00FE4330" w:rsidRPr="00B46339" w:rsidRDefault="00FE4330" w:rsidP="00FE4330">
      <w:pPr>
        <w:ind w:firstLine="708"/>
        <w:jc w:val="both"/>
        <w:rPr>
          <w:rFonts w:ascii="Arial" w:hAnsi="Arial" w:cs="Arial"/>
        </w:rPr>
      </w:pPr>
      <w:r w:rsidRPr="00B46339">
        <w:rPr>
          <w:rFonts w:ascii="Arial" w:hAnsi="Arial" w:cs="Arial"/>
        </w:rPr>
        <w:t xml:space="preserve">Energetický výzkum je dnes financován převážně z DKRVO a relativně malých projektů účelové podpory a Center kompetence. Témata a cíle výzkumu jsou z hlediska potřeby státu definována poměrně široce, a to především v rámci programu THETA TA ČR. Finanční cílená podpora ze strany soukromého sektoru, tedy především ze strany velkých energetických firem není nijak významná. </w:t>
      </w:r>
      <w:r>
        <w:rPr>
          <w:rFonts w:ascii="Arial" w:hAnsi="Arial" w:cs="Arial"/>
        </w:rPr>
        <w:t>Pokud je nám známo, v</w:t>
      </w:r>
      <w:r w:rsidRPr="00B46339">
        <w:rPr>
          <w:rFonts w:ascii="Arial" w:hAnsi="Arial" w:cs="Arial"/>
        </w:rPr>
        <w:t> tom se pozice výzkumu</w:t>
      </w:r>
      <w:r>
        <w:rPr>
          <w:rFonts w:ascii="Arial" w:hAnsi="Arial" w:cs="Arial"/>
        </w:rPr>
        <w:t xml:space="preserve"> v ČR </w:t>
      </w:r>
      <w:r w:rsidRPr="00B46339">
        <w:rPr>
          <w:rFonts w:ascii="Arial" w:hAnsi="Arial" w:cs="Arial"/>
        </w:rPr>
        <w:t>liší</w:t>
      </w:r>
      <w:r>
        <w:rPr>
          <w:rFonts w:ascii="Arial" w:hAnsi="Arial" w:cs="Arial"/>
        </w:rPr>
        <w:t xml:space="preserve"> </w:t>
      </w:r>
      <w:r w:rsidRPr="00B46339">
        <w:rPr>
          <w:rFonts w:ascii="Arial" w:hAnsi="Arial" w:cs="Arial"/>
        </w:rPr>
        <w:t>od situace v jiných zemích</w:t>
      </w:r>
      <w:r>
        <w:rPr>
          <w:rFonts w:ascii="Arial" w:hAnsi="Arial" w:cs="Arial"/>
        </w:rPr>
        <w:t xml:space="preserve"> (zde by bylo vhodné provést profesionální benchmarkingovou studii)</w:t>
      </w:r>
    </w:p>
    <w:p w:rsidR="00FE4330" w:rsidRPr="00B46339" w:rsidRDefault="00FE4330" w:rsidP="00FE4330">
      <w:pPr>
        <w:rPr>
          <w:rFonts w:ascii="Arial" w:hAnsi="Arial" w:cs="Arial"/>
        </w:rPr>
      </w:pPr>
      <w:r>
        <w:rPr>
          <w:rFonts w:ascii="Arial" w:hAnsi="Arial" w:cs="Arial"/>
        </w:rPr>
        <w:t>3</w:t>
      </w:r>
      <w:r w:rsidRPr="00B46339">
        <w:rPr>
          <w:rFonts w:ascii="Arial" w:hAnsi="Arial" w:cs="Arial"/>
        </w:rPr>
        <w:t>.1 Výzkum v zrcadle potenciálních dlouhodobých koncepcí</w:t>
      </w:r>
    </w:p>
    <w:p w:rsidR="00FE4330" w:rsidRPr="00B46339" w:rsidRDefault="00FE4330" w:rsidP="00FE4330">
      <w:pPr>
        <w:ind w:firstLine="708"/>
        <w:jc w:val="both"/>
        <w:rPr>
          <w:rFonts w:ascii="Arial" w:hAnsi="Arial" w:cs="Arial"/>
        </w:rPr>
      </w:pPr>
      <w:r w:rsidRPr="00B46339">
        <w:rPr>
          <w:rFonts w:ascii="Arial" w:hAnsi="Arial" w:cs="Arial"/>
        </w:rPr>
        <w:t>Energetická situace v ČR se v posledních měsících velmi dynamicky mění, a to i díky změnám energetické politiky EU</w:t>
      </w:r>
      <w:r>
        <w:rPr>
          <w:rFonts w:ascii="Arial" w:hAnsi="Arial" w:cs="Arial"/>
        </w:rPr>
        <w:t xml:space="preserve">, zejména v závislosti na </w:t>
      </w:r>
      <w:r w:rsidRPr="00B46339">
        <w:rPr>
          <w:rFonts w:ascii="Arial" w:hAnsi="Arial" w:cs="Arial"/>
        </w:rPr>
        <w:t xml:space="preserve">vývoji situace na Ukrajině. </w:t>
      </w:r>
    </w:p>
    <w:p w:rsidR="00FE4330" w:rsidRDefault="00FE4330" w:rsidP="00FE4330">
      <w:pPr>
        <w:ind w:firstLine="708"/>
        <w:jc w:val="both"/>
        <w:rPr>
          <w:rFonts w:ascii="Arial" w:hAnsi="Arial" w:cs="Arial"/>
        </w:rPr>
      </w:pPr>
      <w:r w:rsidRPr="00B46339">
        <w:rPr>
          <w:rFonts w:ascii="Arial" w:hAnsi="Arial" w:cs="Arial"/>
        </w:rPr>
        <w:t>Je zřejmé, že budoucnost české energetiky se bude</w:t>
      </w:r>
      <w:r>
        <w:rPr>
          <w:rFonts w:ascii="Arial" w:hAnsi="Arial" w:cs="Arial"/>
        </w:rPr>
        <w:t xml:space="preserve"> opírat o jadernou energetiku a </w:t>
      </w:r>
      <w:r w:rsidRPr="00B46339">
        <w:rPr>
          <w:rFonts w:ascii="Arial" w:hAnsi="Arial" w:cs="Arial"/>
        </w:rPr>
        <w:t xml:space="preserve">OZE. OZE sama nemůže nahradit odstavované </w:t>
      </w:r>
      <w:r>
        <w:rPr>
          <w:rFonts w:ascii="Arial" w:hAnsi="Arial" w:cs="Arial"/>
        </w:rPr>
        <w:t>vysoko</w:t>
      </w:r>
      <w:r w:rsidRPr="00B46339">
        <w:rPr>
          <w:rFonts w:ascii="Arial" w:hAnsi="Arial" w:cs="Arial"/>
        </w:rPr>
        <w:t>emisní zdroje. Jaderná energetika se může vydat dvěma směry – buď směrem k velkým reaktorům 3. generace nebo směrem k malým modulárním jaderným reaktorům nebo jít kombinací obou cest.</w:t>
      </w:r>
      <w:r>
        <w:rPr>
          <w:rFonts w:ascii="Arial" w:hAnsi="Arial" w:cs="Arial"/>
        </w:rPr>
        <w:t xml:space="preserve"> Z dlouhodobého horizontu je v obou ohledech (velké reaktory i SMR) důležité podporovat i vývoj reaktorů 4. generace, které se vyznačují vyšší úrovní bezpečnosti a účinnosti a v budoucnu nahradí klasické tlakovodní koncepty.</w:t>
      </w:r>
    </w:p>
    <w:p w:rsidR="00FE4330" w:rsidRPr="00B46339" w:rsidRDefault="00FE4330" w:rsidP="00FE4330">
      <w:pPr>
        <w:ind w:firstLine="708"/>
        <w:jc w:val="both"/>
        <w:rPr>
          <w:rFonts w:ascii="Arial" w:hAnsi="Arial" w:cs="Arial"/>
        </w:rPr>
      </w:pPr>
    </w:p>
    <w:p w:rsidR="00FE4330" w:rsidRPr="00FE4330" w:rsidRDefault="00FE4330" w:rsidP="00FE4330">
      <w:pPr>
        <w:pStyle w:val="Odstavecseseznamem"/>
        <w:numPr>
          <w:ilvl w:val="2"/>
          <w:numId w:val="30"/>
        </w:numPr>
        <w:jc w:val="both"/>
        <w:rPr>
          <w:rFonts w:ascii="Arial" w:hAnsi="Arial" w:cs="Arial"/>
        </w:rPr>
      </w:pPr>
      <w:r w:rsidRPr="00FE4330">
        <w:rPr>
          <w:rFonts w:ascii="Arial" w:hAnsi="Arial" w:cs="Arial"/>
        </w:rPr>
        <w:t>Jaderná energetika</w:t>
      </w:r>
    </w:p>
    <w:p w:rsidR="00FE4330" w:rsidRPr="00FE4330" w:rsidRDefault="00FE4330" w:rsidP="00FE4330">
      <w:pPr>
        <w:jc w:val="both"/>
        <w:rPr>
          <w:rFonts w:ascii="Arial" w:hAnsi="Arial" w:cs="Arial"/>
        </w:rPr>
      </w:pPr>
    </w:p>
    <w:p w:rsidR="00FE4330" w:rsidRPr="00B46339" w:rsidRDefault="00FE4330" w:rsidP="00FE4330">
      <w:pPr>
        <w:ind w:firstLine="708"/>
        <w:jc w:val="both"/>
        <w:rPr>
          <w:rFonts w:ascii="Arial" w:hAnsi="Arial" w:cs="Arial"/>
        </w:rPr>
      </w:pPr>
      <w:r w:rsidRPr="00B46339">
        <w:rPr>
          <w:rFonts w:ascii="Arial" w:hAnsi="Arial" w:cs="Arial"/>
        </w:rPr>
        <w:t>Hlavní důvody úvah o malých modulárních reaktorech jsou</w:t>
      </w:r>
      <w:r>
        <w:rPr>
          <w:rFonts w:ascii="Arial" w:hAnsi="Arial" w:cs="Arial"/>
        </w:rPr>
        <w:t xml:space="preserve"> tři</w:t>
      </w:r>
      <w:r w:rsidRPr="00B46339">
        <w:rPr>
          <w:rFonts w:ascii="Arial" w:hAnsi="Arial" w:cs="Arial"/>
        </w:rPr>
        <w:t>: Prvním je snížení nákladů spojených s financováním velké investice v investorském modelu (tedy s vysokým úrokem půjčky, vysokým politickým rizikem a nutností rychlé návratnosti). Druhým je proniknutí jaderné energetiky do decentrální energetiky, teplárenství a produkce průmyslového tepla.</w:t>
      </w:r>
      <w:r>
        <w:rPr>
          <w:rFonts w:ascii="Arial" w:hAnsi="Arial" w:cs="Arial"/>
        </w:rPr>
        <w:t xml:space="preserve"> Třetím je pak zvýšení flexibility regulace energetické soustavy. M</w:t>
      </w:r>
      <w:r w:rsidRPr="00B46339">
        <w:rPr>
          <w:rFonts w:ascii="Arial" w:hAnsi="Arial" w:cs="Arial"/>
        </w:rPr>
        <w:t>alé modulární reaktory nebudou na trhu dříve než na konci desetiletí.</w:t>
      </w:r>
    </w:p>
    <w:p w:rsidR="00FE4330" w:rsidRPr="00B46339" w:rsidRDefault="00FE4330" w:rsidP="00FE4330">
      <w:pPr>
        <w:ind w:firstLine="708"/>
        <w:jc w:val="both"/>
        <w:rPr>
          <w:rFonts w:ascii="Arial" w:hAnsi="Arial" w:cs="Arial"/>
        </w:rPr>
      </w:pPr>
      <w:r w:rsidRPr="00B46339">
        <w:rPr>
          <w:rFonts w:ascii="Arial" w:hAnsi="Arial" w:cs="Arial"/>
        </w:rPr>
        <w:t xml:space="preserve">Na druhé straně by pro nás bylo výhodné, kdyby nám malé modulární reaktory pomohly řešit problémy v decentrální energetice, a </w:t>
      </w:r>
      <w:r>
        <w:rPr>
          <w:rFonts w:ascii="Arial" w:hAnsi="Arial" w:cs="Arial"/>
        </w:rPr>
        <w:t xml:space="preserve">to </w:t>
      </w:r>
      <w:r w:rsidRPr="00B46339">
        <w:rPr>
          <w:rFonts w:ascii="Arial" w:hAnsi="Arial" w:cs="Arial"/>
        </w:rPr>
        <w:t xml:space="preserve">hlavně teplárenství či získávání průmyslového tepla. Česká republika má dlouhodobou tradici v jaderné energetice, má řadu výzkumných organizací, podniků i škol, které by se do vývoje i realizace této oblasti jaderné energetiky mohly zapojit. V ČR existují výzkumná pracoviště, která by se mohla podílet na jejich vývoji. A jsou zde i firmy, které se do práce v oblasti jaderných technologií zapojují. Výzkumné organizace pracují jak na vlastních projektech, tak formou spolupráce i na mezinárodních, zejména EU projektech. </w:t>
      </w:r>
      <w:r>
        <w:rPr>
          <w:rFonts w:ascii="Arial" w:hAnsi="Arial" w:cs="Arial"/>
        </w:rPr>
        <w:t>V</w:t>
      </w:r>
      <w:r w:rsidRPr="00B46339">
        <w:rPr>
          <w:rFonts w:ascii="Arial" w:hAnsi="Arial" w:cs="Arial"/>
        </w:rPr>
        <w:t> této oblasti je řada synergií s vývojem jiných pokročilých jaderných technologií, jak štěpných, tak fúzních. Je to v oblasti materiálové, například radiační i tepelná odolnost různých potřebných konstrukčních materiálů, i oblasti jaderných reakcí neutronů s kritickými konstrukčními materiály.</w:t>
      </w:r>
    </w:p>
    <w:p w:rsidR="00FE4330" w:rsidRPr="00B46339" w:rsidRDefault="00FE4330" w:rsidP="00FE4330">
      <w:pPr>
        <w:ind w:firstLine="708"/>
        <w:jc w:val="both"/>
        <w:rPr>
          <w:rFonts w:ascii="Arial" w:hAnsi="Arial" w:cs="Arial"/>
        </w:rPr>
      </w:pPr>
      <w:r>
        <w:rPr>
          <w:rFonts w:ascii="Arial" w:hAnsi="Arial" w:cs="Arial"/>
        </w:rPr>
        <w:lastRenderedPageBreak/>
        <w:t>T</w:t>
      </w:r>
      <w:r w:rsidRPr="00B46339">
        <w:rPr>
          <w:rFonts w:ascii="Arial" w:hAnsi="Arial" w:cs="Arial"/>
        </w:rPr>
        <w:t>echnologie jaderné fúze je</w:t>
      </w:r>
      <w:r>
        <w:rPr>
          <w:rFonts w:ascii="Arial" w:hAnsi="Arial" w:cs="Arial"/>
        </w:rPr>
        <w:t xml:space="preserve"> v ČR</w:t>
      </w:r>
      <w:r w:rsidRPr="00B46339">
        <w:rPr>
          <w:rFonts w:ascii="Arial" w:hAnsi="Arial" w:cs="Arial"/>
        </w:rPr>
        <w:t xml:space="preserve"> zkoumána na špičkové evropské úrovni a vytváří tak perspektivu české energetiky v dlouhodobém pohledu.</w:t>
      </w:r>
    </w:p>
    <w:p w:rsidR="00FE4330" w:rsidRPr="00B46339" w:rsidRDefault="00FE4330" w:rsidP="00FE4330">
      <w:pPr>
        <w:ind w:firstLine="708"/>
        <w:jc w:val="both"/>
        <w:rPr>
          <w:rFonts w:ascii="Arial" w:hAnsi="Arial" w:cs="Arial"/>
        </w:rPr>
      </w:pPr>
      <w:r>
        <w:rPr>
          <w:rFonts w:ascii="Arial" w:hAnsi="Arial" w:cs="Arial"/>
        </w:rPr>
        <w:t>Výzkumné organizace</w:t>
      </w:r>
      <w:r w:rsidRPr="00B46339">
        <w:rPr>
          <w:rFonts w:ascii="Arial" w:hAnsi="Arial" w:cs="Arial"/>
        </w:rPr>
        <w:t xml:space="preserve"> pracují na problémech současných i budoucích velkých reaktorů, malých modulárních reaktorů i budoucích pokročilých štěpných i fúzních technologií</w:t>
      </w:r>
      <w:r>
        <w:rPr>
          <w:rFonts w:ascii="Arial" w:hAnsi="Arial" w:cs="Arial"/>
        </w:rPr>
        <w:t>ch</w:t>
      </w:r>
      <w:r w:rsidRPr="00B46339">
        <w:rPr>
          <w:rFonts w:ascii="Arial" w:hAnsi="Arial" w:cs="Arial"/>
        </w:rPr>
        <w:t xml:space="preserve">. Ať už tedy nakonec dojde k realizaci vlastního </w:t>
      </w:r>
      <w:r>
        <w:rPr>
          <w:rFonts w:ascii="Arial" w:hAnsi="Arial" w:cs="Arial"/>
        </w:rPr>
        <w:t xml:space="preserve">českého </w:t>
      </w:r>
      <w:r w:rsidRPr="00B46339">
        <w:rPr>
          <w:rFonts w:ascii="Arial" w:hAnsi="Arial" w:cs="Arial"/>
        </w:rPr>
        <w:t>projektu malého modulárního reaktoru nebo se budeme podílet na realizaci mezinárodního projektu, práce v této oblasti pomůže vychovat mladé odborníky, umožní zapojení českých firem do jaderných projektů a rozvoj tohoto odvětví.</w:t>
      </w:r>
    </w:p>
    <w:p w:rsidR="00FE4330" w:rsidRPr="00B46339" w:rsidRDefault="00FE4330" w:rsidP="00FE4330">
      <w:pPr>
        <w:ind w:firstLine="708"/>
        <w:jc w:val="both"/>
        <w:rPr>
          <w:rFonts w:ascii="Arial" w:hAnsi="Arial" w:cs="Arial"/>
        </w:rPr>
      </w:pPr>
      <w:r w:rsidRPr="00B46339">
        <w:rPr>
          <w:rFonts w:ascii="Arial" w:hAnsi="Arial" w:cs="Arial"/>
        </w:rPr>
        <w:t xml:space="preserve">Základní dělení malých modulárních reaktorů je na projekty založené na klasických tepelných reaktorech tlakovodních či varných a velmi inovativní projekty potřebující pokročilé jaderné technologie. Ty první by mohly být k dispozici relativně brzy, právě již ve zmíněném čase na konci tohoto desetiletí. Inovativní typy budou </w:t>
      </w:r>
      <w:r>
        <w:rPr>
          <w:rFonts w:ascii="Arial" w:hAnsi="Arial" w:cs="Arial"/>
        </w:rPr>
        <w:t>v delším časovém horizontu</w:t>
      </w:r>
      <w:r w:rsidRPr="00B46339">
        <w:rPr>
          <w:rFonts w:ascii="Arial" w:hAnsi="Arial" w:cs="Arial"/>
        </w:rPr>
        <w:t>, jejich vývoj bude potřebovat více času. V Česku existuj</w:t>
      </w:r>
      <w:r>
        <w:rPr>
          <w:rFonts w:ascii="Arial" w:hAnsi="Arial" w:cs="Arial"/>
        </w:rPr>
        <w:t>e</w:t>
      </w:r>
      <w:r w:rsidRPr="00B46339">
        <w:rPr>
          <w:rFonts w:ascii="Arial" w:hAnsi="Arial" w:cs="Arial"/>
        </w:rPr>
        <w:t xml:space="preserve"> </w:t>
      </w:r>
      <w:r w:rsidRPr="00CF2F65">
        <w:rPr>
          <w:rFonts w:ascii="Arial" w:hAnsi="Arial" w:cs="Arial"/>
        </w:rPr>
        <w:t>pět</w:t>
      </w:r>
      <w:r w:rsidRPr="00205317">
        <w:rPr>
          <w:rFonts w:ascii="Arial" w:hAnsi="Arial" w:cs="Arial"/>
        </w:rPr>
        <w:t xml:space="preserve"> projektů</w:t>
      </w:r>
      <w:r w:rsidRPr="00B46339">
        <w:rPr>
          <w:rFonts w:ascii="Arial" w:hAnsi="Arial" w:cs="Arial"/>
        </w:rPr>
        <w:t xml:space="preserve"> malých modulárních reaktorů. </w:t>
      </w:r>
      <w:r>
        <w:rPr>
          <w:rFonts w:ascii="Arial" w:hAnsi="Arial" w:cs="Arial"/>
        </w:rPr>
        <w:t>Tři</w:t>
      </w:r>
      <w:r w:rsidRPr="00B46339">
        <w:rPr>
          <w:rFonts w:ascii="Arial" w:hAnsi="Arial" w:cs="Arial"/>
        </w:rPr>
        <w:t xml:space="preserve"> z nich jsou postaveny na využití palivových souborů pro reaktory VVER. Jde o systém DAVID firmy Witkowitz</w:t>
      </w:r>
      <w:r>
        <w:rPr>
          <w:rFonts w:ascii="Arial" w:hAnsi="Arial" w:cs="Arial"/>
        </w:rPr>
        <w:t>, CR-100 vyvíjený v Centru výzkumu Řež a T</w:t>
      </w:r>
      <w:r w:rsidRPr="00B46339">
        <w:rPr>
          <w:rFonts w:ascii="Arial" w:hAnsi="Arial" w:cs="Arial"/>
        </w:rPr>
        <w:t>eplátor spojený s univerzitním prostředím. Další d</w:t>
      </w:r>
      <w:r>
        <w:rPr>
          <w:rFonts w:ascii="Arial" w:hAnsi="Arial" w:cs="Arial"/>
        </w:rPr>
        <w:t>va jsou inovativní projekty, na </w:t>
      </w:r>
      <w:r w:rsidRPr="00B46339">
        <w:rPr>
          <w:rFonts w:ascii="Arial" w:hAnsi="Arial" w:cs="Arial"/>
        </w:rPr>
        <w:t>kterých se pracuje v</w:t>
      </w:r>
      <w:r>
        <w:rPr>
          <w:rFonts w:ascii="Arial" w:hAnsi="Arial" w:cs="Arial"/>
        </w:rPr>
        <w:t>e Skupině</w:t>
      </w:r>
      <w:r w:rsidRPr="00B46339">
        <w:rPr>
          <w:rFonts w:ascii="Arial" w:hAnsi="Arial" w:cs="Arial"/>
        </w:rPr>
        <w:t> ÚJV a. s.</w:t>
      </w:r>
      <w:r>
        <w:rPr>
          <w:rFonts w:ascii="Arial" w:hAnsi="Arial" w:cs="Arial"/>
        </w:rPr>
        <w:t xml:space="preserve"> – jde o koncepty Energy Well (Centrum výzkumu Řež) a HeFasto (ÚJV Řež)</w:t>
      </w:r>
      <w:r w:rsidRPr="00B46339">
        <w:rPr>
          <w:rFonts w:ascii="Arial" w:hAnsi="Arial" w:cs="Arial"/>
        </w:rPr>
        <w:t>. V tomto případě jde o vysokoteplotní systémy chlazené tekutými solemi nebo héliem</w:t>
      </w:r>
      <w:r>
        <w:rPr>
          <w:rFonts w:ascii="Arial" w:hAnsi="Arial" w:cs="Arial"/>
        </w:rPr>
        <w:t xml:space="preserve">. </w:t>
      </w:r>
      <w:r w:rsidRPr="00B46339">
        <w:rPr>
          <w:rFonts w:ascii="Arial" w:hAnsi="Arial" w:cs="Arial"/>
        </w:rPr>
        <w:t>U inovativních typů je jasné, že si vývoj vyžádá delší čas. Zároveň uvažuje Česká republika o zapojení do vývoje a realizace reaktoru NuScale a dalších mezinárodních projektů. Synergií mezi těmito projekty je celá řada materiálových studií, které jsou nezbytné. A také pečlivé zkoumání bezpečnostních parametrů a podmínek pro</w:t>
      </w:r>
      <w:r>
        <w:rPr>
          <w:rFonts w:ascii="Arial" w:hAnsi="Arial" w:cs="Arial"/>
        </w:rPr>
        <w:t> </w:t>
      </w:r>
      <w:r w:rsidRPr="00B46339">
        <w:rPr>
          <w:rFonts w:ascii="Arial" w:hAnsi="Arial" w:cs="Arial"/>
        </w:rPr>
        <w:t xml:space="preserve">vypracování specifického přístupu při licencování. Právě </w:t>
      </w:r>
      <w:r>
        <w:rPr>
          <w:rFonts w:ascii="Arial" w:hAnsi="Arial" w:cs="Arial"/>
        </w:rPr>
        <w:t>odpovídající licencování, kdy u </w:t>
      </w:r>
      <w:r w:rsidRPr="00B46339">
        <w:rPr>
          <w:rFonts w:ascii="Arial" w:hAnsi="Arial" w:cs="Arial"/>
        </w:rPr>
        <w:t xml:space="preserve">nás by měla být při jeho vytváření nastolena velmi intenzivní spolupráce se SÚJB, je klíčové pro úspěšné zapojení malých modulárních do decentrální energetiky a teplárenství. </w:t>
      </w:r>
    </w:p>
    <w:p w:rsidR="00FE4330" w:rsidRPr="00B46339" w:rsidRDefault="00FE4330" w:rsidP="00FE4330">
      <w:pPr>
        <w:ind w:firstLine="708"/>
        <w:jc w:val="both"/>
        <w:rPr>
          <w:rFonts w:ascii="Arial" w:hAnsi="Arial" w:cs="Arial"/>
          <w:color w:val="201F1E"/>
          <w:shd w:val="clear" w:color="auto" w:fill="FFFFFF"/>
        </w:rPr>
      </w:pPr>
      <w:r w:rsidRPr="00B46339">
        <w:rPr>
          <w:rFonts w:ascii="Arial" w:hAnsi="Arial" w:cs="Arial"/>
          <w:color w:val="201F1E"/>
          <w:shd w:val="clear" w:color="auto" w:fill="FFFFFF"/>
        </w:rPr>
        <w:t>Pro podporu jaderné energetiky je v ČR potenciál vybud</w:t>
      </w:r>
      <w:r>
        <w:rPr>
          <w:rFonts w:ascii="Arial" w:hAnsi="Arial" w:cs="Arial"/>
          <w:color w:val="201F1E"/>
          <w:shd w:val="clear" w:color="auto" w:fill="FFFFFF"/>
        </w:rPr>
        <w:t xml:space="preserve">ovat celé průmyslové odvětví. </w:t>
      </w:r>
      <w:r w:rsidRPr="00B46339">
        <w:rPr>
          <w:rFonts w:ascii="Arial" w:hAnsi="Arial" w:cs="Arial"/>
          <w:color w:val="201F1E"/>
          <w:shd w:val="clear" w:color="auto" w:fill="FFFFFF"/>
        </w:rPr>
        <w:t xml:space="preserve">Firmy, které jsou do produkce jaderných technologií </w:t>
      </w:r>
      <w:r>
        <w:rPr>
          <w:rFonts w:ascii="Arial" w:hAnsi="Arial" w:cs="Arial"/>
          <w:color w:val="201F1E"/>
          <w:shd w:val="clear" w:color="auto" w:fill="FFFFFF"/>
        </w:rPr>
        <w:t xml:space="preserve">zapojeny, </w:t>
      </w:r>
      <w:r w:rsidRPr="00B46339">
        <w:rPr>
          <w:rFonts w:ascii="Arial" w:hAnsi="Arial" w:cs="Arial"/>
          <w:color w:val="201F1E"/>
          <w:shd w:val="clear" w:color="auto" w:fill="FFFFFF"/>
        </w:rPr>
        <w:t xml:space="preserve">zde </w:t>
      </w:r>
      <w:r>
        <w:rPr>
          <w:rFonts w:ascii="Arial" w:hAnsi="Arial" w:cs="Arial"/>
          <w:color w:val="201F1E"/>
          <w:shd w:val="clear" w:color="auto" w:fill="FFFFFF"/>
        </w:rPr>
        <w:t>stále</w:t>
      </w:r>
      <w:r w:rsidRPr="00B46339">
        <w:rPr>
          <w:rFonts w:ascii="Arial" w:hAnsi="Arial" w:cs="Arial"/>
          <w:color w:val="201F1E"/>
          <w:shd w:val="clear" w:color="auto" w:fill="FFFFFF"/>
        </w:rPr>
        <w:t xml:space="preserve"> máme. Pokud budeme chtít bezpečně dlouhodobě provozovat stávající jaderné bloky, je potřeba o ně řádně pečovat. Ještě větší potřeba vznikne, pokud budeme stavět jeden nebo více velkých jaderných reaktorů 3. generace. Stejné firmy, které se starají o </w:t>
      </w:r>
      <w:r>
        <w:rPr>
          <w:rFonts w:ascii="Arial" w:hAnsi="Arial" w:cs="Arial"/>
          <w:color w:val="201F1E"/>
          <w:shd w:val="clear" w:color="auto" w:fill="FFFFFF"/>
        </w:rPr>
        <w:t>vylepšování stávajících bloků a </w:t>
      </w:r>
      <w:r w:rsidRPr="00B46339">
        <w:rPr>
          <w:rFonts w:ascii="Arial" w:hAnsi="Arial" w:cs="Arial"/>
          <w:color w:val="201F1E"/>
          <w:shd w:val="clear" w:color="auto" w:fill="FFFFFF"/>
        </w:rPr>
        <w:t>výstavbu nových velkých bloků se určitě bez problémů zapojí i do realizace malých modulárních reaktorů. Bez odpovídající výzkumné sféry nemůže průmysl jaderné energetiky existovat. A zde jsme dobře připraveni.</w:t>
      </w:r>
    </w:p>
    <w:p w:rsidR="00FE4330" w:rsidRPr="00B46339" w:rsidRDefault="00FE4330" w:rsidP="00FE4330">
      <w:pPr>
        <w:rPr>
          <w:rFonts w:ascii="Arial" w:hAnsi="Arial" w:cs="Arial"/>
          <w:color w:val="201F1E"/>
          <w:shd w:val="clear" w:color="auto" w:fill="FFFFFF"/>
        </w:rPr>
      </w:pPr>
    </w:p>
    <w:p w:rsidR="00FE4330" w:rsidRPr="00B46339" w:rsidRDefault="00FE4330" w:rsidP="00FE4330">
      <w:pPr>
        <w:ind w:firstLine="708"/>
        <w:rPr>
          <w:rFonts w:ascii="Arial" w:hAnsi="Arial" w:cs="Arial"/>
          <w:color w:val="201F1E"/>
          <w:shd w:val="clear" w:color="auto" w:fill="FFFFFF"/>
        </w:rPr>
      </w:pPr>
      <w:r>
        <w:rPr>
          <w:rFonts w:ascii="Arial" w:hAnsi="Arial" w:cs="Arial"/>
          <w:color w:val="201F1E"/>
          <w:shd w:val="clear" w:color="auto" w:fill="FFFFFF"/>
        </w:rPr>
        <w:t>3</w:t>
      </w:r>
      <w:r w:rsidRPr="00B46339">
        <w:rPr>
          <w:rFonts w:ascii="Arial" w:hAnsi="Arial" w:cs="Arial"/>
          <w:color w:val="201F1E"/>
          <w:shd w:val="clear" w:color="auto" w:fill="FFFFFF"/>
        </w:rPr>
        <w:t>.1.2 Fotovoltaika</w:t>
      </w:r>
    </w:p>
    <w:p w:rsidR="00FE4330" w:rsidRPr="00B46339" w:rsidRDefault="00FE4330" w:rsidP="00FE4330">
      <w:pPr>
        <w:rPr>
          <w:rFonts w:ascii="Arial" w:hAnsi="Arial" w:cs="Arial"/>
          <w:color w:val="201F1E"/>
          <w:shd w:val="clear" w:color="auto" w:fill="FFFFFF"/>
        </w:rPr>
      </w:pPr>
    </w:p>
    <w:p w:rsidR="00FE4330" w:rsidRDefault="00FE4330" w:rsidP="00FE4330">
      <w:pPr>
        <w:ind w:firstLine="708"/>
        <w:jc w:val="both"/>
        <w:rPr>
          <w:rFonts w:ascii="Arial" w:hAnsi="Arial" w:cs="Arial"/>
          <w:color w:val="201F1E"/>
          <w:shd w:val="clear" w:color="auto" w:fill="FFFFFF"/>
        </w:rPr>
      </w:pPr>
      <w:r>
        <w:rPr>
          <w:rFonts w:ascii="Arial" w:hAnsi="Arial" w:cs="Arial"/>
          <w:color w:val="201F1E"/>
          <w:shd w:val="clear" w:color="auto" w:fill="FFFFFF"/>
        </w:rPr>
        <w:t xml:space="preserve">V </w:t>
      </w:r>
      <w:r w:rsidRPr="00B46339">
        <w:rPr>
          <w:rFonts w:ascii="Arial" w:hAnsi="Arial" w:cs="Arial"/>
          <w:color w:val="201F1E"/>
          <w:shd w:val="clear" w:color="auto" w:fill="FFFFFF"/>
        </w:rPr>
        <w:t xml:space="preserve">ČR </w:t>
      </w:r>
      <w:r>
        <w:rPr>
          <w:rFonts w:ascii="Arial" w:hAnsi="Arial" w:cs="Arial"/>
          <w:color w:val="201F1E"/>
          <w:shd w:val="clear" w:color="auto" w:fill="FFFFFF"/>
        </w:rPr>
        <w:t xml:space="preserve">zatím </w:t>
      </w:r>
      <w:r w:rsidRPr="00B46339">
        <w:rPr>
          <w:rFonts w:ascii="Arial" w:hAnsi="Arial" w:cs="Arial"/>
          <w:color w:val="201F1E"/>
          <w:shd w:val="clear" w:color="auto" w:fill="FFFFFF"/>
        </w:rPr>
        <w:t>nemá</w:t>
      </w:r>
      <w:r>
        <w:rPr>
          <w:rFonts w:ascii="Arial" w:hAnsi="Arial" w:cs="Arial"/>
          <w:color w:val="201F1E"/>
          <w:shd w:val="clear" w:color="auto" w:fill="FFFFFF"/>
        </w:rPr>
        <w:t>me</w:t>
      </w:r>
      <w:r w:rsidRPr="00B46339">
        <w:rPr>
          <w:rFonts w:ascii="Arial" w:hAnsi="Arial" w:cs="Arial"/>
          <w:color w:val="201F1E"/>
          <w:shd w:val="clear" w:color="auto" w:fill="FFFFFF"/>
        </w:rPr>
        <w:t xml:space="preserve"> výrobní kapacity ani dostatečné know-how, aby </w:t>
      </w:r>
      <w:r>
        <w:rPr>
          <w:rFonts w:ascii="Arial" w:hAnsi="Arial" w:cs="Arial"/>
          <w:color w:val="201F1E"/>
          <w:shd w:val="clear" w:color="auto" w:fill="FFFFFF"/>
        </w:rPr>
        <w:t xml:space="preserve">bylo možné </w:t>
      </w:r>
      <w:r w:rsidRPr="00B46339">
        <w:rPr>
          <w:rFonts w:ascii="Arial" w:hAnsi="Arial" w:cs="Arial"/>
          <w:color w:val="201F1E"/>
          <w:shd w:val="clear" w:color="auto" w:fill="FFFFFF"/>
        </w:rPr>
        <w:t>vyrábě</w:t>
      </w:r>
      <w:r>
        <w:rPr>
          <w:rFonts w:ascii="Arial" w:hAnsi="Arial" w:cs="Arial"/>
          <w:color w:val="201F1E"/>
          <w:shd w:val="clear" w:color="auto" w:fill="FFFFFF"/>
        </w:rPr>
        <w:t>t</w:t>
      </w:r>
      <w:r w:rsidRPr="00B46339">
        <w:rPr>
          <w:rFonts w:ascii="Arial" w:hAnsi="Arial" w:cs="Arial"/>
          <w:color w:val="201F1E"/>
          <w:shd w:val="clear" w:color="auto" w:fill="FFFFFF"/>
        </w:rPr>
        <w:t xml:space="preserve"> </w:t>
      </w:r>
      <w:r>
        <w:rPr>
          <w:rFonts w:ascii="Arial" w:hAnsi="Arial" w:cs="Arial"/>
          <w:color w:val="201F1E"/>
          <w:shd w:val="clear" w:color="auto" w:fill="FFFFFF"/>
        </w:rPr>
        <w:t>celé FV soustavy</w:t>
      </w:r>
      <w:r w:rsidRPr="00B46339">
        <w:rPr>
          <w:rFonts w:ascii="Arial" w:hAnsi="Arial" w:cs="Arial"/>
          <w:color w:val="201F1E"/>
          <w:shd w:val="clear" w:color="auto" w:fill="FFFFFF"/>
        </w:rPr>
        <w:t>, ale je tu možnost evropské kooperace a subdodávek</w:t>
      </w:r>
      <w:r>
        <w:rPr>
          <w:rFonts w:ascii="Arial" w:hAnsi="Arial" w:cs="Arial"/>
          <w:color w:val="201F1E"/>
          <w:shd w:val="clear" w:color="auto" w:fill="FFFFFF"/>
        </w:rPr>
        <w:t>.</w:t>
      </w:r>
    </w:p>
    <w:p w:rsidR="00FE4330" w:rsidRDefault="00FE4330" w:rsidP="00FE4330">
      <w:pPr>
        <w:ind w:firstLine="708"/>
        <w:jc w:val="both"/>
        <w:rPr>
          <w:rFonts w:ascii="Arial" w:hAnsi="Arial" w:cs="Arial"/>
          <w:color w:val="201F1E"/>
          <w:shd w:val="clear" w:color="auto" w:fill="FFFFFF"/>
        </w:rPr>
      </w:pPr>
      <w:r>
        <w:rPr>
          <w:rFonts w:ascii="Arial" w:hAnsi="Arial" w:cs="Arial"/>
          <w:color w:val="201F1E"/>
          <w:shd w:val="clear" w:color="auto" w:fill="FFFFFF"/>
        </w:rPr>
        <w:t>V českém výzkumném prostoru se však objevuje celá řada inovativních řešení (např. na ČVUT kombinovaný FTE panel a klasický panel).</w:t>
      </w:r>
      <w:r w:rsidRPr="00B46339">
        <w:rPr>
          <w:rFonts w:ascii="Arial" w:hAnsi="Arial" w:cs="Arial"/>
          <w:color w:val="201F1E"/>
          <w:shd w:val="clear" w:color="auto" w:fill="FFFFFF"/>
        </w:rPr>
        <w:t xml:space="preserve">  </w:t>
      </w:r>
    </w:p>
    <w:p w:rsidR="00FE4330" w:rsidRPr="00B46339" w:rsidRDefault="00FE4330" w:rsidP="00FE4330">
      <w:pPr>
        <w:ind w:firstLine="708"/>
        <w:jc w:val="both"/>
        <w:rPr>
          <w:rFonts w:ascii="Arial" w:hAnsi="Arial" w:cs="Arial"/>
          <w:color w:val="201F1E"/>
          <w:shd w:val="clear" w:color="auto" w:fill="FFFFFF"/>
        </w:rPr>
      </w:pPr>
      <w:r w:rsidRPr="00B46339">
        <w:rPr>
          <w:rFonts w:ascii="Arial" w:hAnsi="Arial" w:cs="Arial"/>
          <w:color w:val="201F1E"/>
          <w:shd w:val="clear" w:color="auto" w:fill="FFFFFF"/>
        </w:rPr>
        <w:t>Fyzikální ústav AV ČR realizuje velmi kvalitní výzkum v oblasti fyzikálních principů FTE článků, je zapojen do jednoho z klíčových evropských konsorcií pro přípravu evropské výroby FTE panelů vedeného švýcarskou firmou Meierburger (H2020 s 19 partnery). Je důležité, že došlo k zapojení do evropského řetězce přípravy výroby evropských FTE panelů.</w:t>
      </w:r>
    </w:p>
    <w:p w:rsidR="00FE4330" w:rsidRPr="00B46339" w:rsidRDefault="00FE4330" w:rsidP="00FE4330">
      <w:pPr>
        <w:rPr>
          <w:rFonts w:ascii="Arial" w:hAnsi="Arial" w:cs="Arial"/>
          <w:color w:val="201F1E"/>
          <w:shd w:val="clear" w:color="auto" w:fill="FFFFFF"/>
        </w:rPr>
      </w:pPr>
    </w:p>
    <w:p w:rsidR="00FE4330" w:rsidRPr="00B46339" w:rsidRDefault="00FE4330" w:rsidP="00FE4330">
      <w:pPr>
        <w:ind w:firstLine="708"/>
        <w:rPr>
          <w:rFonts w:ascii="Arial" w:hAnsi="Arial" w:cs="Arial"/>
          <w:color w:val="201F1E"/>
          <w:shd w:val="clear" w:color="auto" w:fill="FFFFFF"/>
        </w:rPr>
      </w:pPr>
      <w:r>
        <w:rPr>
          <w:rFonts w:ascii="Arial" w:hAnsi="Arial" w:cs="Arial"/>
          <w:color w:val="201F1E"/>
          <w:shd w:val="clear" w:color="auto" w:fill="FFFFFF"/>
        </w:rPr>
        <w:t>3.</w:t>
      </w:r>
      <w:r w:rsidRPr="00B46339">
        <w:rPr>
          <w:rFonts w:ascii="Arial" w:hAnsi="Arial" w:cs="Arial"/>
          <w:color w:val="201F1E"/>
          <w:shd w:val="clear" w:color="auto" w:fill="FFFFFF"/>
        </w:rPr>
        <w:t>1.3 Baterie</w:t>
      </w:r>
    </w:p>
    <w:p w:rsidR="00FE4330" w:rsidRPr="00B46339" w:rsidRDefault="00FE4330" w:rsidP="00FE4330">
      <w:pPr>
        <w:rPr>
          <w:rFonts w:ascii="Arial" w:hAnsi="Arial" w:cs="Arial"/>
          <w:color w:val="201F1E"/>
          <w:shd w:val="clear" w:color="auto" w:fill="FFFFFF"/>
        </w:rPr>
      </w:pPr>
    </w:p>
    <w:p w:rsidR="00FE4330" w:rsidRPr="00B46339" w:rsidRDefault="00FE4330" w:rsidP="00FE4330">
      <w:pPr>
        <w:ind w:firstLine="708"/>
        <w:jc w:val="both"/>
        <w:rPr>
          <w:rFonts w:ascii="Arial" w:hAnsi="Arial" w:cs="Arial"/>
          <w:color w:val="201F1E"/>
          <w:shd w:val="clear" w:color="auto" w:fill="FFFFFF"/>
        </w:rPr>
      </w:pPr>
      <w:r w:rsidRPr="00B46339">
        <w:rPr>
          <w:rFonts w:ascii="Arial" w:hAnsi="Arial" w:cs="Arial"/>
          <w:color w:val="201F1E"/>
          <w:shd w:val="clear" w:color="auto" w:fill="FFFFFF"/>
        </w:rPr>
        <w:t xml:space="preserve">Výzkum technologií </w:t>
      </w:r>
      <w:r>
        <w:rPr>
          <w:rFonts w:ascii="Arial" w:hAnsi="Arial" w:cs="Arial"/>
          <w:color w:val="201F1E"/>
          <w:shd w:val="clear" w:color="auto" w:fill="FFFFFF"/>
        </w:rPr>
        <w:t xml:space="preserve">pro </w:t>
      </w:r>
      <w:r w:rsidRPr="00B46339">
        <w:rPr>
          <w:rFonts w:ascii="Arial" w:hAnsi="Arial" w:cs="Arial"/>
          <w:color w:val="201F1E"/>
          <w:shd w:val="clear" w:color="auto" w:fill="FFFFFF"/>
        </w:rPr>
        <w:t>výrob</w:t>
      </w:r>
      <w:r>
        <w:rPr>
          <w:rFonts w:ascii="Arial" w:hAnsi="Arial" w:cs="Arial"/>
          <w:color w:val="201F1E"/>
          <w:shd w:val="clear" w:color="auto" w:fill="FFFFFF"/>
        </w:rPr>
        <w:t>u</w:t>
      </w:r>
      <w:r w:rsidRPr="00B46339">
        <w:rPr>
          <w:rFonts w:ascii="Arial" w:hAnsi="Arial" w:cs="Arial"/>
          <w:color w:val="201F1E"/>
          <w:shd w:val="clear" w:color="auto" w:fill="FFFFFF"/>
        </w:rPr>
        <w:t xml:space="preserve"> baterií nemá v ČR širokou základnu a dobře vyvinutou infrastrukturu. Nelze </w:t>
      </w:r>
      <w:r>
        <w:rPr>
          <w:rFonts w:ascii="Arial" w:hAnsi="Arial" w:cs="Arial"/>
          <w:color w:val="201F1E"/>
          <w:shd w:val="clear" w:color="auto" w:fill="FFFFFF"/>
        </w:rPr>
        <w:t xml:space="preserve">proto </w:t>
      </w:r>
      <w:r w:rsidRPr="00B46339">
        <w:rPr>
          <w:rFonts w:ascii="Arial" w:hAnsi="Arial" w:cs="Arial"/>
          <w:color w:val="201F1E"/>
          <w:shd w:val="clear" w:color="auto" w:fill="FFFFFF"/>
        </w:rPr>
        <w:t xml:space="preserve">očekávat, že se ČR stane </w:t>
      </w:r>
      <w:r>
        <w:rPr>
          <w:rFonts w:ascii="Arial" w:hAnsi="Arial" w:cs="Arial"/>
          <w:color w:val="201F1E"/>
          <w:shd w:val="clear" w:color="auto" w:fill="FFFFFF"/>
        </w:rPr>
        <w:t xml:space="preserve">v dohledné době </w:t>
      </w:r>
      <w:r w:rsidRPr="00B46339">
        <w:rPr>
          <w:rFonts w:ascii="Arial" w:hAnsi="Arial" w:cs="Arial"/>
          <w:color w:val="201F1E"/>
          <w:shd w:val="clear" w:color="auto" w:fill="FFFFFF"/>
        </w:rPr>
        <w:t>producentem baterií</w:t>
      </w:r>
      <w:r>
        <w:rPr>
          <w:rFonts w:ascii="Arial" w:hAnsi="Arial" w:cs="Arial"/>
          <w:color w:val="201F1E"/>
          <w:shd w:val="clear" w:color="auto" w:fill="FFFFFF"/>
        </w:rPr>
        <w:t xml:space="preserve"> na základě vlastního výzkumu</w:t>
      </w:r>
      <w:r w:rsidRPr="00B46339">
        <w:rPr>
          <w:rFonts w:ascii="Arial" w:hAnsi="Arial" w:cs="Arial"/>
          <w:color w:val="201F1E"/>
          <w:shd w:val="clear" w:color="auto" w:fill="FFFFFF"/>
        </w:rPr>
        <w:t>, a to i přes úspěchy některých start-upů</w:t>
      </w:r>
      <w:r>
        <w:rPr>
          <w:rFonts w:ascii="Arial" w:hAnsi="Arial" w:cs="Arial"/>
          <w:color w:val="201F1E"/>
          <w:shd w:val="clear" w:color="auto" w:fill="FFFFFF"/>
        </w:rPr>
        <w:t xml:space="preserve"> a dalších záměrů</w:t>
      </w:r>
      <w:r w:rsidRPr="00B46339">
        <w:rPr>
          <w:rFonts w:ascii="Arial" w:hAnsi="Arial" w:cs="Arial"/>
          <w:color w:val="201F1E"/>
          <w:shd w:val="clear" w:color="auto" w:fill="FFFFFF"/>
        </w:rPr>
        <w:t xml:space="preserve">. Máme velký potenciál pro rozvoj </w:t>
      </w:r>
      <w:r>
        <w:rPr>
          <w:rFonts w:ascii="Arial" w:hAnsi="Arial" w:cs="Arial"/>
          <w:color w:val="201F1E"/>
          <w:shd w:val="clear" w:color="auto" w:fill="FFFFFF"/>
        </w:rPr>
        <w:t>metod optimalizace zapojování a </w:t>
      </w:r>
      <w:r w:rsidRPr="00B46339">
        <w:rPr>
          <w:rFonts w:ascii="Arial" w:hAnsi="Arial" w:cs="Arial"/>
          <w:color w:val="201F1E"/>
          <w:shd w:val="clear" w:color="auto" w:fill="FFFFFF"/>
        </w:rPr>
        <w:t>využívání baterií, v hledání optimálních automatizačních konfigurací, kombinaci a propojení s</w:t>
      </w:r>
      <w:r>
        <w:rPr>
          <w:rFonts w:ascii="Arial" w:hAnsi="Arial" w:cs="Arial"/>
          <w:color w:val="201F1E"/>
          <w:shd w:val="clear" w:color="auto" w:fill="FFFFFF"/>
        </w:rPr>
        <w:t> </w:t>
      </w:r>
      <w:r w:rsidRPr="00B46339">
        <w:rPr>
          <w:rFonts w:ascii="Arial" w:hAnsi="Arial" w:cs="Arial"/>
          <w:color w:val="201F1E"/>
          <w:shd w:val="clear" w:color="auto" w:fill="FFFFFF"/>
        </w:rPr>
        <w:t>OZE</w:t>
      </w:r>
      <w:r>
        <w:rPr>
          <w:rFonts w:ascii="Arial" w:hAnsi="Arial" w:cs="Arial"/>
          <w:color w:val="201F1E"/>
          <w:shd w:val="clear" w:color="auto" w:fill="FFFFFF"/>
        </w:rPr>
        <w:t xml:space="preserve"> či metod pro tzv. „druhý“ život baterií.</w:t>
      </w:r>
      <w:r w:rsidRPr="00B46339">
        <w:rPr>
          <w:rFonts w:ascii="Arial" w:hAnsi="Arial" w:cs="Arial"/>
          <w:color w:val="201F1E"/>
          <w:shd w:val="clear" w:color="auto" w:fill="FFFFFF"/>
        </w:rPr>
        <w:t xml:space="preserve"> Těmito úlohami se už zabýv</w:t>
      </w:r>
      <w:r>
        <w:rPr>
          <w:rFonts w:ascii="Arial" w:hAnsi="Arial" w:cs="Arial"/>
          <w:color w:val="201F1E"/>
          <w:shd w:val="clear" w:color="auto" w:fill="FFFFFF"/>
        </w:rPr>
        <w:t>a</w:t>
      </w:r>
      <w:r w:rsidRPr="00B46339">
        <w:rPr>
          <w:rFonts w:ascii="Arial" w:hAnsi="Arial" w:cs="Arial"/>
          <w:color w:val="201F1E"/>
          <w:shd w:val="clear" w:color="auto" w:fill="FFFFFF"/>
        </w:rPr>
        <w:t>jí některé výzkumné organizace a lze očekávat nárůst požadavků ze strany průmyslových realizátorů.</w:t>
      </w:r>
    </w:p>
    <w:p w:rsidR="00FE4330" w:rsidRDefault="00FE4330" w:rsidP="00FE4330">
      <w:pPr>
        <w:rPr>
          <w:rFonts w:ascii="Arial" w:hAnsi="Arial" w:cs="Arial"/>
          <w:color w:val="201F1E"/>
          <w:shd w:val="clear" w:color="auto" w:fill="FFFFFF"/>
        </w:rPr>
      </w:pPr>
    </w:p>
    <w:p w:rsidR="00FE4330" w:rsidRPr="00B46339" w:rsidRDefault="00FE4330" w:rsidP="00FE4330">
      <w:pPr>
        <w:ind w:firstLine="708"/>
        <w:rPr>
          <w:rFonts w:ascii="Arial" w:hAnsi="Arial" w:cs="Arial"/>
          <w:color w:val="201F1E"/>
          <w:shd w:val="clear" w:color="auto" w:fill="FFFFFF"/>
        </w:rPr>
      </w:pPr>
      <w:r>
        <w:rPr>
          <w:rFonts w:ascii="Arial" w:hAnsi="Arial" w:cs="Arial"/>
          <w:color w:val="201F1E"/>
          <w:shd w:val="clear" w:color="auto" w:fill="FFFFFF"/>
        </w:rPr>
        <w:t>3</w:t>
      </w:r>
      <w:r w:rsidRPr="00B46339">
        <w:rPr>
          <w:rFonts w:ascii="Arial" w:hAnsi="Arial" w:cs="Arial"/>
          <w:color w:val="201F1E"/>
          <w:shd w:val="clear" w:color="auto" w:fill="FFFFFF"/>
        </w:rPr>
        <w:t>.1.</w:t>
      </w:r>
      <w:r>
        <w:rPr>
          <w:rFonts w:ascii="Arial" w:hAnsi="Arial" w:cs="Arial"/>
          <w:color w:val="201F1E"/>
          <w:shd w:val="clear" w:color="auto" w:fill="FFFFFF"/>
        </w:rPr>
        <w:t>4</w:t>
      </w:r>
      <w:r w:rsidRPr="00B46339">
        <w:rPr>
          <w:rFonts w:ascii="Arial" w:hAnsi="Arial" w:cs="Arial"/>
          <w:color w:val="201F1E"/>
          <w:shd w:val="clear" w:color="auto" w:fill="FFFFFF"/>
        </w:rPr>
        <w:t xml:space="preserve"> </w:t>
      </w:r>
      <w:r>
        <w:rPr>
          <w:rFonts w:ascii="Arial" w:hAnsi="Arial" w:cs="Arial"/>
          <w:color w:val="201F1E"/>
          <w:shd w:val="clear" w:color="auto" w:fill="FFFFFF"/>
        </w:rPr>
        <w:t>Velkokapacitní akumulace energie</w:t>
      </w:r>
    </w:p>
    <w:p w:rsidR="00FE4330" w:rsidRPr="00B46339" w:rsidRDefault="00FE4330" w:rsidP="00FE4330">
      <w:pPr>
        <w:rPr>
          <w:rFonts w:ascii="Arial" w:hAnsi="Arial" w:cs="Arial"/>
          <w:color w:val="201F1E"/>
          <w:shd w:val="clear" w:color="auto" w:fill="FFFFFF"/>
        </w:rPr>
      </w:pPr>
    </w:p>
    <w:p w:rsidR="00FE4330" w:rsidRPr="00B46339" w:rsidRDefault="00FE4330" w:rsidP="00FE4330">
      <w:pPr>
        <w:ind w:firstLine="708"/>
        <w:jc w:val="both"/>
        <w:rPr>
          <w:rFonts w:ascii="Arial" w:hAnsi="Arial" w:cs="Arial"/>
          <w:color w:val="201F1E"/>
          <w:shd w:val="clear" w:color="auto" w:fill="FFFFFF"/>
        </w:rPr>
      </w:pPr>
      <w:r>
        <w:rPr>
          <w:rFonts w:ascii="Arial" w:hAnsi="Arial" w:cs="Arial"/>
          <w:color w:val="201F1E"/>
          <w:shd w:val="clear" w:color="auto" w:fill="FFFFFF"/>
        </w:rPr>
        <w:t>Pro zajištění akumulace velkých objemů energie (v souvislosti s rostoucí kapacitou OZE v energetické síti) je třeba věnovat pozornost systémům pro velkokapacitní akumulaci energie (řádově desítky až stovky MW po dobu až několika dní), které jsou založeny například na akumulaci do roztavených solí, jejichž vývoji se úspěšně věnuje Centrum výzkumu Řež.</w:t>
      </w:r>
    </w:p>
    <w:p w:rsidR="00FE4330" w:rsidRPr="00B46339" w:rsidRDefault="00FE4330" w:rsidP="00FE4330">
      <w:pPr>
        <w:rPr>
          <w:rFonts w:ascii="Arial" w:hAnsi="Arial" w:cs="Arial"/>
          <w:color w:val="201F1E"/>
          <w:shd w:val="clear" w:color="auto" w:fill="FFFFFF"/>
        </w:rPr>
      </w:pPr>
    </w:p>
    <w:p w:rsidR="00FE4330" w:rsidRPr="00B46339" w:rsidRDefault="00FE4330" w:rsidP="00FE4330">
      <w:pPr>
        <w:ind w:firstLine="708"/>
        <w:rPr>
          <w:rFonts w:ascii="Arial" w:hAnsi="Arial" w:cs="Arial"/>
          <w:color w:val="201F1E"/>
          <w:shd w:val="clear" w:color="auto" w:fill="FFFFFF"/>
        </w:rPr>
      </w:pPr>
      <w:r>
        <w:rPr>
          <w:rFonts w:ascii="Arial" w:hAnsi="Arial" w:cs="Arial"/>
          <w:color w:val="201F1E"/>
          <w:shd w:val="clear" w:color="auto" w:fill="FFFFFF"/>
        </w:rPr>
        <w:t>3.1.5</w:t>
      </w:r>
      <w:r w:rsidRPr="00B46339">
        <w:rPr>
          <w:rFonts w:ascii="Arial" w:hAnsi="Arial" w:cs="Arial"/>
          <w:color w:val="201F1E"/>
          <w:shd w:val="clear" w:color="auto" w:fill="FFFFFF"/>
        </w:rPr>
        <w:t xml:space="preserve"> Vodík</w:t>
      </w:r>
    </w:p>
    <w:p w:rsidR="00FE4330" w:rsidRPr="00B46339" w:rsidRDefault="00FE4330" w:rsidP="00FE4330">
      <w:pPr>
        <w:rPr>
          <w:rFonts w:ascii="Arial" w:hAnsi="Arial" w:cs="Arial"/>
        </w:rPr>
      </w:pPr>
    </w:p>
    <w:p w:rsidR="00FE4330" w:rsidRDefault="00FE4330" w:rsidP="00FE4330">
      <w:pPr>
        <w:ind w:firstLine="709"/>
        <w:jc w:val="both"/>
        <w:rPr>
          <w:rFonts w:ascii="Arial" w:hAnsi="Arial" w:cs="Arial"/>
        </w:rPr>
      </w:pPr>
      <w:r>
        <w:rPr>
          <w:rFonts w:ascii="Arial" w:hAnsi="Arial" w:cs="Arial"/>
        </w:rPr>
        <w:t>Zde je třeba se zaměřit na efektivní metody produkce, skladování, transportu a distribuce vodíku v kontextu českého prostředí. Velké plány v této oblasti byly oznámeny zejména v posledním období, potenciál zatím nelze posoudit (předpokládáme, že bude součástí navazující odborné studie).</w:t>
      </w:r>
    </w:p>
    <w:p w:rsidR="00FE4330" w:rsidRPr="00B46339" w:rsidRDefault="00FE4330" w:rsidP="00FE4330">
      <w:pPr>
        <w:ind w:firstLine="709"/>
        <w:jc w:val="both"/>
        <w:rPr>
          <w:rFonts w:ascii="Arial" w:hAnsi="Arial" w:cs="Arial"/>
        </w:rPr>
      </w:pPr>
    </w:p>
    <w:p w:rsidR="00FE4330" w:rsidRDefault="00FE4330" w:rsidP="00FE4330">
      <w:pPr>
        <w:ind w:firstLine="708"/>
        <w:rPr>
          <w:rFonts w:ascii="Arial" w:hAnsi="Arial" w:cs="Arial"/>
        </w:rPr>
      </w:pPr>
      <w:r>
        <w:rPr>
          <w:rFonts w:ascii="Arial" w:hAnsi="Arial" w:cs="Arial"/>
        </w:rPr>
        <w:t>3.1.6</w:t>
      </w:r>
      <w:r w:rsidRPr="00B46339">
        <w:rPr>
          <w:rFonts w:ascii="Arial" w:hAnsi="Arial" w:cs="Arial"/>
        </w:rPr>
        <w:t xml:space="preserve"> Ekono</w:t>
      </w:r>
      <w:r>
        <w:rPr>
          <w:rFonts w:ascii="Arial" w:hAnsi="Arial" w:cs="Arial"/>
        </w:rPr>
        <w:t>mický a společenskovědní výzkum</w:t>
      </w:r>
    </w:p>
    <w:p w:rsidR="00FE4330" w:rsidRPr="00B46339" w:rsidRDefault="00FE4330" w:rsidP="00FE4330">
      <w:pPr>
        <w:rPr>
          <w:rFonts w:ascii="Arial" w:hAnsi="Arial" w:cs="Arial"/>
        </w:rPr>
      </w:pPr>
    </w:p>
    <w:p w:rsidR="00FE4330" w:rsidRDefault="00FE4330" w:rsidP="00FE4330">
      <w:pPr>
        <w:ind w:firstLine="708"/>
        <w:jc w:val="both"/>
        <w:rPr>
          <w:rFonts w:ascii="Arial" w:hAnsi="Arial" w:cs="Arial"/>
        </w:rPr>
      </w:pPr>
      <w:r w:rsidRPr="00B46339">
        <w:rPr>
          <w:rFonts w:ascii="Arial" w:hAnsi="Arial" w:cs="Arial"/>
        </w:rPr>
        <w:t xml:space="preserve">Tato oblast výzkumu je dnes zatím silně poddimenzována, bude však v budoucnu sehrávat velmi významnou roli. </w:t>
      </w:r>
      <w:r>
        <w:rPr>
          <w:rFonts w:ascii="Arial" w:hAnsi="Arial" w:cs="Arial"/>
        </w:rPr>
        <w:t>Je třeba se soustředit na e</w:t>
      </w:r>
      <w:r w:rsidRPr="00B46339">
        <w:rPr>
          <w:rFonts w:ascii="Arial" w:hAnsi="Arial" w:cs="Arial"/>
        </w:rPr>
        <w:t>konomické aspekty nasazování nových technologií a realizace celé energ</w:t>
      </w:r>
      <w:r>
        <w:rPr>
          <w:rFonts w:ascii="Arial" w:hAnsi="Arial" w:cs="Arial"/>
        </w:rPr>
        <w:t>e</w:t>
      </w:r>
      <w:r w:rsidRPr="00B46339">
        <w:rPr>
          <w:rFonts w:ascii="Arial" w:hAnsi="Arial" w:cs="Arial"/>
        </w:rPr>
        <w:t>tické transformace státu</w:t>
      </w:r>
      <w:r>
        <w:rPr>
          <w:rFonts w:ascii="Arial" w:hAnsi="Arial" w:cs="Arial"/>
        </w:rPr>
        <w:t>. Energetická chudoba může být realitou v krátké době.</w:t>
      </w:r>
    </w:p>
    <w:p w:rsidR="00FE4330" w:rsidRPr="00B46339" w:rsidRDefault="00FE4330" w:rsidP="00FE4330">
      <w:pPr>
        <w:ind w:firstLine="708"/>
        <w:jc w:val="both"/>
        <w:rPr>
          <w:rFonts w:ascii="Arial" w:hAnsi="Arial" w:cs="Arial"/>
        </w:rPr>
      </w:pPr>
    </w:p>
    <w:p w:rsidR="00FE4330" w:rsidRDefault="00FE4330" w:rsidP="00FE4330">
      <w:pPr>
        <w:ind w:firstLine="708"/>
        <w:rPr>
          <w:rFonts w:ascii="Arial" w:hAnsi="Arial" w:cs="Arial"/>
        </w:rPr>
      </w:pPr>
      <w:r>
        <w:rPr>
          <w:rFonts w:ascii="Arial" w:hAnsi="Arial" w:cs="Arial"/>
        </w:rPr>
        <w:t>3.1.7</w:t>
      </w:r>
      <w:r w:rsidRPr="00B46339">
        <w:rPr>
          <w:rFonts w:ascii="Arial" w:hAnsi="Arial" w:cs="Arial"/>
        </w:rPr>
        <w:t xml:space="preserve"> Informatická podpora energetice</w:t>
      </w:r>
    </w:p>
    <w:p w:rsidR="00FE4330" w:rsidRPr="00B46339" w:rsidRDefault="00FE4330" w:rsidP="00FE4330">
      <w:pPr>
        <w:rPr>
          <w:rFonts w:ascii="Arial" w:hAnsi="Arial" w:cs="Arial"/>
        </w:rPr>
      </w:pPr>
    </w:p>
    <w:p w:rsidR="00FE4330" w:rsidRPr="00B46339" w:rsidRDefault="00FE4330" w:rsidP="00FE4330">
      <w:pPr>
        <w:ind w:firstLine="708"/>
        <w:jc w:val="both"/>
        <w:rPr>
          <w:rFonts w:ascii="Arial" w:hAnsi="Arial" w:cs="Arial"/>
        </w:rPr>
      </w:pPr>
      <w:r w:rsidRPr="00B46339">
        <w:rPr>
          <w:rFonts w:ascii="Arial" w:hAnsi="Arial" w:cs="Arial"/>
        </w:rPr>
        <w:t xml:space="preserve">Zde je naše vědeckovýzkumná základna </w:t>
      </w:r>
      <w:r>
        <w:rPr>
          <w:rFonts w:ascii="Arial" w:hAnsi="Arial" w:cs="Arial"/>
        </w:rPr>
        <w:t>celkem</w:t>
      </w:r>
      <w:r w:rsidRPr="00B46339">
        <w:rPr>
          <w:rFonts w:ascii="Arial" w:hAnsi="Arial" w:cs="Arial"/>
        </w:rPr>
        <w:t xml:space="preserve"> dobře připravena. Nicméně hlavní aktéři</w:t>
      </w:r>
      <w:r>
        <w:rPr>
          <w:rFonts w:ascii="Arial" w:hAnsi="Arial" w:cs="Arial"/>
        </w:rPr>
        <w:t>, zejména s ohledem na stávající Státní energetickou koncepci,</w:t>
      </w:r>
      <w:r w:rsidRPr="00B46339">
        <w:rPr>
          <w:rFonts w:ascii="Arial" w:hAnsi="Arial" w:cs="Arial"/>
        </w:rPr>
        <w:t xml:space="preserve"> nemají jasnou koncepci využití informatické podpory v silně decentralizované soustavě s tisíci lokálními výrobci a miliony odběrateli, navíc při kombinaci zdrojů nejrůznějších charakteristik. V této oblasti lze očekávat nárůst poptávky po kvalitním informatickém výzkum</w:t>
      </w:r>
      <w:r>
        <w:rPr>
          <w:rFonts w:ascii="Arial" w:hAnsi="Arial" w:cs="Arial"/>
        </w:rPr>
        <w:t>u</w:t>
      </w:r>
      <w:r w:rsidRPr="00B46339">
        <w:rPr>
          <w:rFonts w:ascii="Arial" w:hAnsi="Arial" w:cs="Arial"/>
        </w:rPr>
        <w:t xml:space="preserve">, vývoji a inovacích. Ze strany státu </w:t>
      </w:r>
      <w:r>
        <w:rPr>
          <w:rFonts w:ascii="Arial" w:hAnsi="Arial" w:cs="Arial"/>
        </w:rPr>
        <w:t>by mělo existovat jasné zadání na </w:t>
      </w:r>
      <w:r w:rsidRPr="00B46339">
        <w:rPr>
          <w:rFonts w:ascii="Arial" w:hAnsi="Arial" w:cs="Arial"/>
        </w:rPr>
        <w:t xml:space="preserve">využívání moderních informatických koncepcí a řešení, zejména s ohledem na vysokou distribuovanost rozhodování, kybernetickou bezpečnost a odolnost energetické sítě. </w:t>
      </w:r>
    </w:p>
    <w:p w:rsidR="00FE4330" w:rsidRDefault="00FE4330">
      <w:pPr>
        <w:spacing w:after="200" w:line="276" w:lineRule="auto"/>
        <w:rPr>
          <w:rFonts w:ascii="Arial" w:hAnsi="Arial" w:cs="Arial"/>
          <w:b/>
        </w:rPr>
      </w:pPr>
      <w:r>
        <w:rPr>
          <w:rFonts w:ascii="Arial" w:hAnsi="Arial" w:cs="Arial"/>
          <w:b/>
        </w:rPr>
        <w:br w:type="page"/>
      </w:r>
    </w:p>
    <w:p w:rsidR="00FE4330" w:rsidRPr="00B21ADA" w:rsidRDefault="00FE4330" w:rsidP="00FE4330">
      <w:pPr>
        <w:pStyle w:val="Odstavecseseznamem"/>
        <w:numPr>
          <w:ilvl w:val="0"/>
          <w:numId w:val="30"/>
        </w:numPr>
        <w:spacing w:before="240" w:after="240" w:line="276" w:lineRule="auto"/>
        <w:ind w:left="714" w:hanging="357"/>
        <w:contextualSpacing w:val="0"/>
        <w:rPr>
          <w:rFonts w:ascii="Arial" w:hAnsi="Arial" w:cs="Arial"/>
          <w:b/>
        </w:rPr>
      </w:pPr>
      <w:r>
        <w:rPr>
          <w:rFonts w:ascii="Arial" w:hAnsi="Arial" w:cs="Arial"/>
          <w:b/>
        </w:rPr>
        <w:lastRenderedPageBreak/>
        <w:t>Závěry a doporučení</w:t>
      </w:r>
    </w:p>
    <w:p w:rsidR="00FE4330" w:rsidRPr="00816B93" w:rsidRDefault="00FE4330" w:rsidP="00FE4330">
      <w:pPr>
        <w:ind w:firstLine="708"/>
        <w:jc w:val="both"/>
        <w:rPr>
          <w:rFonts w:ascii="Arial" w:hAnsi="Arial" w:cs="Arial"/>
        </w:rPr>
      </w:pPr>
      <w:r>
        <w:rPr>
          <w:rFonts w:ascii="Arial" w:hAnsi="Arial" w:cs="Arial"/>
        </w:rPr>
        <w:t>Tento materiál m</w:t>
      </w:r>
      <w:r w:rsidRPr="00816B93">
        <w:rPr>
          <w:rFonts w:ascii="Arial" w:hAnsi="Arial" w:cs="Arial"/>
        </w:rPr>
        <w:t>á charakter výchozího materiálu pro další diskuse a zejména pro realizaci důkladné analýzy stavu energetického výzkumu nezávislou profesionální organizací/agenturou.</w:t>
      </w:r>
    </w:p>
    <w:p w:rsidR="00FE4330" w:rsidRPr="00B46339" w:rsidRDefault="00FE4330" w:rsidP="00FE4330">
      <w:pPr>
        <w:ind w:firstLine="709"/>
        <w:jc w:val="both"/>
        <w:rPr>
          <w:rFonts w:ascii="Arial" w:hAnsi="Arial" w:cs="Arial"/>
        </w:rPr>
      </w:pPr>
      <w:r>
        <w:rPr>
          <w:rFonts w:ascii="Arial" w:hAnsi="Arial" w:cs="Arial"/>
        </w:rPr>
        <w:t>Z mnohačetných diskusí vyplývá, že v</w:t>
      </w:r>
      <w:r w:rsidRPr="00B46339">
        <w:rPr>
          <w:rFonts w:ascii="Arial" w:hAnsi="Arial" w:cs="Arial"/>
        </w:rPr>
        <w:t>ědeckovýzkumná infrastruktura energetického vý</w:t>
      </w:r>
      <w:r>
        <w:rPr>
          <w:rFonts w:ascii="Arial" w:hAnsi="Arial" w:cs="Arial"/>
        </w:rPr>
        <w:t>zkumu je připravena reagovat na </w:t>
      </w:r>
      <w:r w:rsidRPr="00B46339">
        <w:rPr>
          <w:rFonts w:ascii="Arial" w:hAnsi="Arial" w:cs="Arial"/>
        </w:rPr>
        <w:t>požadavky státu a společnosti. To platí zejména o po</w:t>
      </w:r>
      <w:r>
        <w:rPr>
          <w:rFonts w:ascii="Arial" w:hAnsi="Arial" w:cs="Arial"/>
        </w:rPr>
        <w:t>třebném jaderném výzkumu, ale také v </w:t>
      </w:r>
      <w:r w:rsidRPr="00B46339">
        <w:rPr>
          <w:rFonts w:ascii="Arial" w:hAnsi="Arial" w:cs="Arial"/>
        </w:rPr>
        <w:t>dalších relevantních oblastech.</w:t>
      </w:r>
    </w:p>
    <w:p w:rsidR="00FE4330" w:rsidRPr="00B46339" w:rsidRDefault="00FE4330" w:rsidP="00FE4330">
      <w:pPr>
        <w:spacing w:afterLines="60" w:after="144"/>
        <w:jc w:val="both"/>
        <w:rPr>
          <w:rFonts w:ascii="Arial" w:hAnsi="Arial" w:cs="Arial"/>
        </w:rPr>
      </w:pPr>
      <w:r w:rsidRPr="00B46339">
        <w:rPr>
          <w:rFonts w:ascii="Arial" w:hAnsi="Arial" w:cs="Arial"/>
        </w:rPr>
        <w:t>Doporučujeme, aby:</w:t>
      </w:r>
    </w:p>
    <w:p w:rsidR="00FE4330" w:rsidRPr="003141B4" w:rsidRDefault="00FE4330" w:rsidP="00FE4330">
      <w:pPr>
        <w:pStyle w:val="Odstavecseseznamem"/>
        <w:numPr>
          <w:ilvl w:val="0"/>
          <w:numId w:val="38"/>
        </w:numPr>
        <w:spacing w:afterLines="60" w:after="144" w:line="276" w:lineRule="auto"/>
        <w:contextualSpacing w:val="0"/>
        <w:jc w:val="both"/>
        <w:rPr>
          <w:rFonts w:ascii="Arial" w:hAnsi="Arial" w:cs="Arial"/>
        </w:rPr>
      </w:pPr>
      <w:r w:rsidRPr="00B46339">
        <w:rPr>
          <w:rFonts w:ascii="Arial" w:hAnsi="Arial" w:cs="Arial"/>
        </w:rPr>
        <w:t>Vláda v</w:t>
      </w:r>
      <w:r>
        <w:rPr>
          <w:rFonts w:ascii="Arial" w:hAnsi="Arial" w:cs="Arial"/>
        </w:rPr>
        <w:t> nejkratší možné</w:t>
      </w:r>
      <w:r w:rsidRPr="00B46339">
        <w:rPr>
          <w:rFonts w:ascii="Arial" w:hAnsi="Arial" w:cs="Arial"/>
        </w:rPr>
        <w:t xml:space="preserve"> době, která je mj. limitována evropsk</w:t>
      </w:r>
      <w:r>
        <w:rPr>
          <w:rFonts w:ascii="Arial" w:hAnsi="Arial" w:cs="Arial"/>
        </w:rPr>
        <w:t>ou</w:t>
      </w:r>
      <w:r w:rsidRPr="00B46339">
        <w:rPr>
          <w:rFonts w:ascii="Arial" w:hAnsi="Arial" w:cs="Arial"/>
        </w:rPr>
        <w:t xml:space="preserve"> energetick</w:t>
      </w:r>
      <w:r>
        <w:rPr>
          <w:rFonts w:ascii="Arial" w:hAnsi="Arial" w:cs="Arial"/>
        </w:rPr>
        <w:t>ou</w:t>
      </w:r>
      <w:r w:rsidRPr="00B46339">
        <w:rPr>
          <w:rFonts w:ascii="Arial" w:hAnsi="Arial" w:cs="Arial"/>
        </w:rPr>
        <w:t xml:space="preserve"> politik</w:t>
      </w:r>
      <w:r>
        <w:rPr>
          <w:rFonts w:ascii="Arial" w:hAnsi="Arial" w:cs="Arial"/>
        </w:rPr>
        <w:t>ou</w:t>
      </w:r>
      <w:r w:rsidRPr="00B46339">
        <w:rPr>
          <w:rFonts w:ascii="Arial" w:hAnsi="Arial" w:cs="Arial"/>
        </w:rPr>
        <w:t>, stanovila priority</w:t>
      </w:r>
      <w:r>
        <w:rPr>
          <w:rFonts w:ascii="Arial" w:hAnsi="Arial" w:cs="Arial"/>
        </w:rPr>
        <w:t xml:space="preserve"> v rámci nové</w:t>
      </w:r>
      <w:r w:rsidRPr="00B46339">
        <w:rPr>
          <w:rFonts w:ascii="Arial" w:hAnsi="Arial" w:cs="Arial"/>
        </w:rPr>
        <w:t xml:space="preserve"> energetické koncepce, a tím i</w:t>
      </w:r>
      <w:r>
        <w:rPr>
          <w:rFonts w:ascii="Arial" w:hAnsi="Arial" w:cs="Arial"/>
        </w:rPr>
        <w:t xml:space="preserve"> priority </w:t>
      </w:r>
      <w:r w:rsidRPr="00B46339">
        <w:rPr>
          <w:rFonts w:ascii="Arial" w:hAnsi="Arial" w:cs="Arial"/>
        </w:rPr>
        <w:t>energetického výzkumu v krátkodobém, střednědobém a dlouhodobém horizontu. Při formulaci priorit výzkumu je RVVI připravena pomoci.</w:t>
      </w:r>
    </w:p>
    <w:p w:rsidR="00FE4330" w:rsidRPr="003141B4" w:rsidRDefault="00FE4330" w:rsidP="00FE4330">
      <w:pPr>
        <w:pStyle w:val="Odstavecseseznamem"/>
        <w:numPr>
          <w:ilvl w:val="0"/>
          <w:numId w:val="38"/>
        </w:numPr>
        <w:spacing w:afterLines="60" w:after="144" w:line="276" w:lineRule="auto"/>
        <w:contextualSpacing w:val="0"/>
        <w:jc w:val="both"/>
        <w:rPr>
          <w:rFonts w:ascii="Arial" w:hAnsi="Arial" w:cs="Arial"/>
        </w:rPr>
      </w:pPr>
      <w:r w:rsidRPr="00B46339">
        <w:rPr>
          <w:rFonts w:ascii="Arial" w:hAnsi="Arial" w:cs="Arial"/>
        </w:rPr>
        <w:t xml:space="preserve">Již dnes je třeba věnovat pozornost v rámci stávajících a budoucích programů výzkumu ekonomických a </w:t>
      </w:r>
      <w:r>
        <w:rPr>
          <w:rFonts w:ascii="Arial" w:hAnsi="Arial" w:cs="Arial"/>
        </w:rPr>
        <w:t>celospolečenských</w:t>
      </w:r>
      <w:r w:rsidRPr="00B46339">
        <w:rPr>
          <w:rFonts w:ascii="Arial" w:hAnsi="Arial" w:cs="Arial"/>
        </w:rPr>
        <w:t xml:space="preserve"> dopadů</w:t>
      </w:r>
      <w:r>
        <w:rPr>
          <w:rFonts w:ascii="Arial" w:hAnsi="Arial" w:cs="Arial"/>
        </w:rPr>
        <w:t xml:space="preserve"> změn v energetice,</w:t>
      </w:r>
      <w:r w:rsidRPr="00B46339">
        <w:rPr>
          <w:rFonts w:ascii="Arial" w:hAnsi="Arial" w:cs="Arial"/>
        </w:rPr>
        <w:t xml:space="preserve"> energetických koncepcí i </w:t>
      </w:r>
      <w:r w:rsidR="002A1002">
        <w:rPr>
          <w:rFonts w:ascii="Arial" w:hAnsi="Arial" w:cs="Arial"/>
        </w:rPr>
        <w:t>v</w:t>
      </w:r>
      <w:r w:rsidRPr="00B46339">
        <w:rPr>
          <w:rFonts w:ascii="Arial" w:hAnsi="Arial" w:cs="Arial"/>
        </w:rPr>
        <w:t>ýzkum</w:t>
      </w:r>
      <w:r w:rsidR="002A1002">
        <w:rPr>
          <w:rFonts w:ascii="Arial" w:hAnsi="Arial" w:cs="Arial"/>
        </w:rPr>
        <w:t>u</w:t>
      </w:r>
      <w:bookmarkStart w:id="1" w:name="_GoBack"/>
      <w:bookmarkEnd w:id="1"/>
      <w:r w:rsidRPr="00B46339">
        <w:rPr>
          <w:rFonts w:ascii="Arial" w:hAnsi="Arial" w:cs="Arial"/>
        </w:rPr>
        <w:t xml:space="preserve"> informatické a bezpečnostní podpory energetické soustavy.</w:t>
      </w:r>
      <w:r>
        <w:rPr>
          <w:rFonts w:ascii="Arial" w:hAnsi="Arial" w:cs="Arial"/>
        </w:rPr>
        <w:t xml:space="preserve"> RVVI je připravena se aktivně podílet na vypracovávání příslušných dokumentů</w:t>
      </w:r>
      <w:r w:rsidR="002A1002">
        <w:rPr>
          <w:rFonts w:ascii="Arial" w:hAnsi="Arial" w:cs="Arial"/>
        </w:rPr>
        <w:t xml:space="preserve"> týkajících se vědy a výzkumu</w:t>
      </w:r>
      <w:r>
        <w:rPr>
          <w:rFonts w:ascii="Arial" w:hAnsi="Arial" w:cs="Arial"/>
        </w:rPr>
        <w:t>, včetně přípravy kapitoly o vědě a výzkumu do nové Státní energetické koncepce (SEK).</w:t>
      </w:r>
    </w:p>
    <w:p w:rsidR="00FE4330" w:rsidRPr="003141B4" w:rsidRDefault="00FE4330" w:rsidP="00FE4330">
      <w:pPr>
        <w:pStyle w:val="Odstavecseseznamem"/>
        <w:numPr>
          <w:ilvl w:val="0"/>
          <w:numId w:val="38"/>
        </w:numPr>
        <w:spacing w:afterLines="60" w:after="144" w:line="276" w:lineRule="auto"/>
        <w:contextualSpacing w:val="0"/>
        <w:jc w:val="both"/>
        <w:rPr>
          <w:rFonts w:ascii="Arial" w:hAnsi="Arial" w:cs="Arial"/>
        </w:rPr>
      </w:pPr>
      <w:r w:rsidRPr="00B46339">
        <w:rPr>
          <w:rFonts w:ascii="Arial" w:hAnsi="Arial" w:cs="Arial"/>
        </w:rPr>
        <w:t xml:space="preserve">Do přípravy a financování velmi finančně náročných výzkumných infrastruktur </w:t>
      </w:r>
      <w:r>
        <w:rPr>
          <w:rFonts w:ascii="Arial" w:hAnsi="Arial" w:cs="Arial"/>
        </w:rPr>
        <w:t>a </w:t>
      </w:r>
      <w:r w:rsidRPr="00B46339">
        <w:rPr>
          <w:rFonts w:ascii="Arial" w:hAnsi="Arial" w:cs="Arial"/>
        </w:rPr>
        <w:t>výzkumných prací je třeba maximálně zaangažovat velké, významné a finančně prosperující energetické podniky.</w:t>
      </w:r>
    </w:p>
    <w:p w:rsidR="00FE4330" w:rsidRPr="003141B4" w:rsidRDefault="00FE4330" w:rsidP="00FE4330">
      <w:pPr>
        <w:pStyle w:val="Odstavecseseznamem"/>
        <w:numPr>
          <w:ilvl w:val="0"/>
          <w:numId w:val="38"/>
        </w:numPr>
        <w:spacing w:afterLines="60" w:after="144" w:line="276" w:lineRule="auto"/>
        <w:contextualSpacing w:val="0"/>
        <w:jc w:val="both"/>
        <w:rPr>
          <w:rFonts w:ascii="Arial" w:hAnsi="Arial" w:cs="Arial"/>
        </w:rPr>
      </w:pPr>
      <w:r w:rsidRPr="00B46339">
        <w:rPr>
          <w:rFonts w:ascii="Arial" w:hAnsi="Arial" w:cs="Arial"/>
        </w:rPr>
        <w:t>Je potřeba v daleko větší míře systémově zapojov</w:t>
      </w:r>
      <w:r>
        <w:rPr>
          <w:rFonts w:ascii="Arial" w:hAnsi="Arial" w:cs="Arial"/>
        </w:rPr>
        <w:t>at výzkumné organizace ČR do </w:t>
      </w:r>
      <w:r w:rsidRPr="00B46339">
        <w:rPr>
          <w:rFonts w:ascii="Arial" w:hAnsi="Arial" w:cs="Arial"/>
        </w:rPr>
        <w:t xml:space="preserve">EU projektů a iniciativ nejméně v tom rozsahu, jak tomu je </w:t>
      </w:r>
      <w:r>
        <w:rPr>
          <w:rFonts w:ascii="Arial" w:hAnsi="Arial" w:cs="Arial"/>
        </w:rPr>
        <w:t xml:space="preserve">např. </w:t>
      </w:r>
      <w:r w:rsidRPr="00B46339">
        <w:rPr>
          <w:rFonts w:ascii="Arial" w:hAnsi="Arial" w:cs="Arial"/>
        </w:rPr>
        <w:t xml:space="preserve">v oblasti </w:t>
      </w:r>
      <w:r>
        <w:rPr>
          <w:rFonts w:ascii="Arial" w:hAnsi="Arial" w:cs="Arial"/>
        </w:rPr>
        <w:t xml:space="preserve">pokročilých jaderných technologií (aktuálně 20 řešených projektů, kterých se účastní Centrum výzkumu Řež), </w:t>
      </w:r>
      <w:r w:rsidRPr="00B46339">
        <w:rPr>
          <w:rFonts w:ascii="Arial" w:hAnsi="Arial" w:cs="Arial"/>
        </w:rPr>
        <w:t>jaderné fúze nebo v projektu ELI. Důležitá je bilaterální výzkumná spolupráce se SRN – se SRN budeme i v budoucnu těsně energeticky propojeni a je proto účelné spolupracovat již na úrovni výzkumu zejména v oblasti informatické podpory využívání decentralizovaných zdrojů.</w:t>
      </w:r>
      <w:r>
        <w:rPr>
          <w:rFonts w:ascii="Arial" w:hAnsi="Arial" w:cs="Arial"/>
        </w:rPr>
        <w:t xml:space="preserve"> V oblasti jaderné energetiky je velmi významnou spolupráce s partnery z Francie, Finska, Slovenska a z dalších zemí v rámci EU, které podporují rozvoj jaderných technologií.</w:t>
      </w:r>
      <w:r w:rsidRPr="00B46339">
        <w:rPr>
          <w:rFonts w:ascii="Arial" w:hAnsi="Arial" w:cs="Arial"/>
        </w:rPr>
        <w:t xml:space="preserve"> </w:t>
      </w:r>
      <w:r>
        <w:rPr>
          <w:rFonts w:ascii="Arial" w:hAnsi="Arial" w:cs="Arial"/>
        </w:rPr>
        <w:t>V rámci spolupráce mimo EU je významnou spolupráce s USA, která je dlouhodobě rozvíjena na základě dohod o spolupráci v oblasti jaderné energetiky mezi MPO ČR a US DoE, významná je i spolupráce s Japonskem a Jižní Koreou.</w:t>
      </w:r>
    </w:p>
    <w:p w:rsidR="00FE4330" w:rsidRPr="00B46339" w:rsidRDefault="00FE4330" w:rsidP="00FE4330">
      <w:pPr>
        <w:pStyle w:val="Odstavecseseznamem"/>
        <w:numPr>
          <w:ilvl w:val="0"/>
          <w:numId w:val="38"/>
        </w:numPr>
        <w:spacing w:afterLines="60" w:after="144" w:line="276" w:lineRule="auto"/>
        <w:contextualSpacing w:val="0"/>
        <w:jc w:val="both"/>
        <w:rPr>
          <w:rFonts w:ascii="Arial" w:hAnsi="Arial" w:cs="Arial"/>
        </w:rPr>
      </w:pPr>
      <w:r w:rsidRPr="00B46339">
        <w:rPr>
          <w:rFonts w:ascii="Arial" w:hAnsi="Arial" w:cs="Arial"/>
        </w:rPr>
        <w:t>V ČR existuje dobrá šance, že bude obnoven a rozšířen energetický průmysl, zaměření na výrobu energetických zařízení včetně patřičného softwarového vybavení. To platí zejména pro oblast jaderně-energetického průmyslu</w:t>
      </w:r>
      <w:r>
        <w:rPr>
          <w:rFonts w:ascii="Arial" w:hAnsi="Arial" w:cs="Arial"/>
        </w:rPr>
        <w:t>, vodíkových technologií a technologií ukládání energie</w:t>
      </w:r>
      <w:r w:rsidRPr="00B46339">
        <w:rPr>
          <w:rFonts w:ascii="Arial" w:hAnsi="Arial" w:cs="Arial"/>
        </w:rPr>
        <w:t xml:space="preserve">. Energetickému průmyslu je vědeckovýzkumná sféra připravena poskytnout </w:t>
      </w:r>
      <w:r>
        <w:rPr>
          <w:rFonts w:ascii="Arial" w:hAnsi="Arial" w:cs="Arial"/>
        </w:rPr>
        <w:t xml:space="preserve">znalostí </w:t>
      </w:r>
      <w:r w:rsidRPr="00B46339">
        <w:rPr>
          <w:rFonts w:ascii="Arial" w:hAnsi="Arial" w:cs="Arial"/>
        </w:rPr>
        <w:t xml:space="preserve">podporu. </w:t>
      </w:r>
      <w:r>
        <w:rPr>
          <w:rFonts w:ascii="Arial" w:hAnsi="Arial" w:cs="Arial"/>
        </w:rPr>
        <w:t>Zde je však potřebná intenzivní</w:t>
      </w:r>
      <w:r w:rsidRPr="00B46339">
        <w:rPr>
          <w:rFonts w:ascii="Arial" w:hAnsi="Arial" w:cs="Arial"/>
        </w:rPr>
        <w:t xml:space="preserve"> koordinace s MPO a</w:t>
      </w:r>
      <w:r>
        <w:rPr>
          <w:rFonts w:ascii="Arial" w:hAnsi="Arial" w:cs="Arial"/>
        </w:rPr>
        <w:t xml:space="preserve"> </w:t>
      </w:r>
      <w:r w:rsidRPr="00B46339">
        <w:rPr>
          <w:rFonts w:ascii="Arial" w:hAnsi="Arial" w:cs="Arial"/>
        </w:rPr>
        <w:t>SP</w:t>
      </w:r>
      <w:r>
        <w:rPr>
          <w:rFonts w:ascii="Arial" w:hAnsi="Arial" w:cs="Arial"/>
        </w:rPr>
        <w:t xml:space="preserve"> ČR</w:t>
      </w:r>
      <w:r w:rsidRPr="00B46339">
        <w:rPr>
          <w:rFonts w:ascii="Arial" w:hAnsi="Arial" w:cs="Arial"/>
        </w:rPr>
        <w:t>.</w:t>
      </w:r>
    </w:p>
    <w:p w:rsidR="00FE4330" w:rsidRDefault="00FE4330" w:rsidP="00FE4330">
      <w:pPr>
        <w:jc w:val="both"/>
        <w:rPr>
          <w:rFonts w:ascii="Arial" w:hAnsi="Arial" w:cs="Arial"/>
        </w:rPr>
      </w:pPr>
      <w:r w:rsidRPr="003F1169">
        <w:rPr>
          <w:rFonts w:ascii="Arial" w:hAnsi="Arial" w:cs="Arial"/>
        </w:rPr>
        <w:lastRenderedPageBreak/>
        <w:t>Pozn. Dokument byl zpracován s využitím konzultací s Vladimírem Wágnerem (AV ČR), Antonínem Fejfarem (AV ČR), Jiřím Pleškem (AV ČR), Hynkem Beranem (CIIRC ČVUT), Pavlem Hrzinou (FEL ČVUT)</w:t>
      </w:r>
      <w:r>
        <w:rPr>
          <w:rFonts w:ascii="Arial" w:hAnsi="Arial" w:cs="Arial"/>
        </w:rPr>
        <w:t xml:space="preserve">, </w:t>
      </w:r>
      <w:r w:rsidRPr="003F1169">
        <w:rPr>
          <w:rFonts w:ascii="Arial" w:hAnsi="Arial" w:cs="Arial"/>
        </w:rPr>
        <w:t>René Nedělou (MPO)</w:t>
      </w:r>
      <w:r>
        <w:rPr>
          <w:rFonts w:ascii="Arial" w:hAnsi="Arial" w:cs="Arial"/>
        </w:rPr>
        <w:t>, Janem Džuganem (COMTES FHT) a Danešem Burgetem (CJV Řež)</w:t>
      </w:r>
      <w:r w:rsidRPr="003F1169">
        <w:rPr>
          <w:rFonts w:ascii="Arial" w:hAnsi="Arial" w:cs="Arial"/>
        </w:rPr>
        <w:t>.</w:t>
      </w:r>
    </w:p>
    <w:p w:rsidR="00FE4330" w:rsidRDefault="00FE4330" w:rsidP="00FE4330">
      <w:pPr>
        <w:jc w:val="both"/>
        <w:rPr>
          <w:rFonts w:ascii="Arial" w:hAnsi="Arial" w:cs="Arial"/>
        </w:rPr>
      </w:pPr>
    </w:p>
    <w:p w:rsidR="00FE4330" w:rsidRDefault="00FE4330" w:rsidP="00FE4330">
      <w:pPr>
        <w:jc w:val="both"/>
        <w:rPr>
          <w:rFonts w:ascii="Arial" w:hAnsi="Arial" w:cs="Arial"/>
        </w:rPr>
      </w:pPr>
      <w:r>
        <w:rPr>
          <w:rFonts w:ascii="Arial" w:hAnsi="Arial" w:cs="Arial"/>
        </w:rPr>
        <w:t>Dokument zpracovali členové RVVI: Vladimír Mařík, Rut Bízková a Eduard Palíšek</w:t>
      </w:r>
    </w:p>
    <w:p w:rsidR="00FE4330" w:rsidRDefault="00FE4330" w:rsidP="00FE4330">
      <w:pPr>
        <w:jc w:val="both"/>
        <w:rPr>
          <w:rFonts w:ascii="Arial" w:hAnsi="Arial" w:cs="Arial"/>
        </w:rPr>
      </w:pPr>
    </w:p>
    <w:p w:rsidR="00FE4330" w:rsidRDefault="00FE4330" w:rsidP="00FE4330">
      <w:pPr>
        <w:jc w:val="both"/>
        <w:rPr>
          <w:rFonts w:ascii="Arial" w:hAnsi="Arial" w:cs="Arial"/>
        </w:rPr>
      </w:pPr>
      <w:r>
        <w:rPr>
          <w:rFonts w:ascii="Arial" w:hAnsi="Arial" w:cs="Arial"/>
        </w:rPr>
        <w:t>Příloha: Přehled výzkumných aktivit AV ČR v oblasti energetiky</w:t>
      </w:r>
    </w:p>
    <w:p w:rsidR="00FE4330" w:rsidRDefault="00FE4330" w:rsidP="00FE4330">
      <w:pPr>
        <w:jc w:val="both"/>
        <w:rPr>
          <w:rFonts w:ascii="Arial" w:hAnsi="Arial" w:cs="Arial"/>
        </w:rPr>
      </w:pPr>
    </w:p>
    <w:p w:rsidR="00FE4330" w:rsidRDefault="00FE4330" w:rsidP="00FE4330">
      <w:pPr>
        <w:jc w:val="both"/>
        <w:rPr>
          <w:rFonts w:ascii="Arial" w:hAnsi="Arial" w:cs="Arial"/>
        </w:rPr>
      </w:pPr>
    </w:p>
    <w:p w:rsidR="000C5AE4" w:rsidRDefault="000C5AE4">
      <w:pPr>
        <w:spacing w:after="200" w:line="276" w:lineRule="auto"/>
        <w:rPr>
          <w:rFonts w:ascii="Arial" w:hAnsi="Arial" w:cs="Arial"/>
          <w:sz w:val="32"/>
          <w:szCs w:val="32"/>
        </w:rPr>
      </w:pPr>
      <w:r>
        <w:rPr>
          <w:rFonts w:ascii="Arial" w:hAnsi="Arial" w:cs="Arial"/>
          <w:sz w:val="32"/>
          <w:szCs w:val="32"/>
        </w:rPr>
        <w:br w:type="page"/>
      </w:r>
    </w:p>
    <w:p w:rsidR="00FE4330" w:rsidRPr="00E14116" w:rsidRDefault="00FE4330" w:rsidP="00FE4330">
      <w:pPr>
        <w:rPr>
          <w:rFonts w:ascii="Arial" w:hAnsi="Arial" w:cs="Arial"/>
          <w:sz w:val="32"/>
          <w:szCs w:val="32"/>
        </w:rPr>
      </w:pPr>
      <w:r w:rsidRPr="00E14116">
        <w:rPr>
          <w:rFonts w:ascii="Arial" w:hAnsi="Arial" w:cs="Arial"/>
          <w:sz w:val="32"/>
          <w:szCs w:val="32"/>
        </w:rPr>
        <w:lastRenderedPageBreak/>
        <w:t>Příloha:</w:t>
      </w:r>
      <w:r>
        <w:rPr>
          <w:rFonts w:ascii="Arial" w:hAnsi="Arial" w:cs="Arial"/>
          <w:sz w:val="32"/>
          <w:szCs w:val="32"/>
        </w:rPr>
        <w:t xml:space="preserve"> </w:t>
      </w:r>
      <w:r w:rsidRPr="00E14116">
        <w:rPr>
          <w:rFonts w:ascii="Arial" w:hAnsi="Arial" w:cs="Arial"/>
          <w:sz w:val="32"/>
          <w:szCs w:val="32"/>
        </w:rPr>
        <w:t>Přehled výzkumných aktivit AV ČR v oblasti energetiky</w:t>
      </w:r>
    </w:p>
    <w:p w:rsidR="00FE4330" w:rsidRPr="00B46339" w:rsidRDefault="00FE4330" w:rsidP="00FE4330">
      <w:pPr>
        <w:rPr>
          <w:rFonts w:ascii="Arial" w:hAnsi="Arial" w:cs="Arial"/>
        </w:rPr>
      </w:pPr>
    </w:p>
    <w:tbl>
      <w:tblPr>
        <w:tblStyle w:val="Mkatabulky"/>
        <w:tblW w:w="0" w:type="auto"/>
        <w:tblLook w:val="04A0" w:firstRow="1" w:lastRow="0" w:firstColumn="1" w:lastColumn="0" w:noHBand="0" w:noVBand="1"/>
      </w:tblPr>
      <w:tblGrid>
        <w:gridCol w:w="988"/>
        <w:gridCol w:w="2693"/>
        <w:gridCol w:w="5381"/>
      </w:tblGrid>
      <w:tr w:rsidR="00FE4330" w:rsidRPr="00B46339" w:rsidTr="009E62B6">
        <w:tc>
          <w:tcPr>
            <w:tcW w:w="988" w:type="dxa"/>
            <w:shd w:val="clear" w:color="auto" w:fill="DAEEF3" w:themeFill="accent5" w:themeFillTint="33"/>
          </w:tcPr>
          <w:p w:rsidR="00FE4330" w:rsidRPr="00B46339" w:rsidRDefault="00FE4330" w:rsidP="009E62B6">
            <w:pPr>
              <w:rPr>
                <w:rFonts w:ascii="Arial" w:hAnsi="Arial" w:cs="Arial"/>
              </w:rPr>
            </w:pPr>
            <w:r w:rsidRPr="00B46339">
              <w:rPr>
                <w:rFonts w:ascii="Arial" w:hAnsi="Arial" w:cs="Arial"/>
              </w:rPr>
              <w:t>Téma:</w:t>
            </w:r>
          </w:p>
        </w:tc>
        <w:tc>
          <w:tcPr>
            <w:tcW w:w="8074" w:type="dxa"/>
            <w:gridSpan w:val="2"/>
            <w:shd w:val="clear" w:color="auto" w:fill="DAEEF3" w:themeFill="accent5" w:themeFillTint="33"/>
          </w:tcPr>
          <w:p w:rsidR="00FE4330" w:rsidRPr="00B46339" w:rsidRDefault="00FE4330" w:rsidP="009E62B6">
            <w:pPr>
              <w:rPr>
                <w:rFonts w:ascii="Arial" w:hAnsi="Arial" w:cs="Arial"/>
              </w:rPr>
            </w:pPr>
            <w:r>
              <w:rPr>
                <w:rFonts w:ascii="Arial" w:hAnsi="Arial" w:cs="Arial"/>
                <w:b/>
              </w:rPr>
              <w:t>J</w:t>
            </w:r>
            <w:r w:rsidRPr="00B46339">
              <w:rPr>
                <w:rFonts w:ascii="Arial" w:hAnsi="Arial" w:cs="Arial"/>
                <w:b/>
              </w:rPr>
              <w:t>aderná energetika III. a IV. generace</w:t>
            </w:r>
          </w:p>
        </w:tc>
      </w:tr>
      <w:tr w:rsidR="00FE4330" w:rsidRPr="00B46339" w:rsidTr="009E62B6">
        <w:trPr>
          <w:trHeight w:val="3118"/>
        </w:trPr>
        <w:tc>
          <w:tcPr>
            <w:tcW w:w="9062" w:type="dxa"/>
            <w:gridSpan w:val="3"/>
          </w:tcPr>
          <w:p w:rsidR="00FE4330" w:rsidRPr="00B46339" w:rsidRDefault="00FE4330" w:rsidP="009E62B6">
            <w:pPr>
              <w:jc w:val="both"/>
              <w:rPr>
                <w:rFonts w:ascii="Arial" w:hAnsi="Arial" w:cs="Arial"/>
              </w:rPr>
            </w:pPr>
            <w:r w:rsidRPr="00B46339">
              <w:rPr>
                <w:rFonts w:ascii="Arial" w:hAnsi="Arial" w:cs="Arial"/>
              </w:rPr>
              <w:t xml:space="preserve">Bezpečnost provozu jaderných elektráren a jejich efektivita se stále zvyšuje. V současnosti stavěné JE III. generace charakterizuje zvýšená pasivní bezpečnost. JE IV. generace pak využívají zcela nové technologie, jako jsou např. speciální chladiva. V AV ČR se řeší řada výzkumných problémů: především se jedná o materiálový výzkum, seismické ohrožení elektráren, vibrace lopatek turbín, proudění tekutin a vedení tepla, chování vyhořelého paliva, kvalita svarů potrubí sekundárního chladicího okruhu či monitorování stavu kontejmentů. V případě pokročilých jaderných technologií se zkoumají i pravděpodobnosti reakcí neutronů s vyššími energiemi a radiační poškození </w:t>
            </w:r>
            <w:r>
              <w:rPr>
                <w:rFonts w:ascii="Arial" w:hAnsi="Arial" w:cs="Arial"/>
              </w:rPr>
              <w:t>v intenzivním poli neutronů. Na </w:t>
            </w:r>
            <w:r w:rsidRPr="00B46339">
              <w:rPr>
                <w:rFonts w:ascii="Arial" w:hAnsi="Arial" w:cs="Arial"/>
              </w:rPr>
              <w:t xml:space="preserve">řešení těchto úloh AV ČR dlouhodobě spolupracuje s ÚJV a.s., Centrem výzkumu Řež, ČVUT, VÚT a dalšími institucemi, jako je např. SÚJB. </w:t>
            </w:r>
          </w:p>
        </w:tc>
      </w:tr>
      <w:tr w:rsidR="00FE4330" w:rsidRPr="00B46339" w:rsidTr="009E62B6">
        <w:tc>
          <w:tcPr>
            <w:tcW w:w="9062" w:type="dxa"/>
            <w:gridSpan w:val="3"/>
            <w:shd w:val="clear" w:color="auto" w:fill="DAEEF3" w:themeFill="accent5" w:themeFillTint="33"/>
          </w:tcPr>
          <w:p w:rsidR="00FE4330" w:rsidRPr="00B46339" w:rsidRDefault="00FE4330" w:rsidP="009E62B6">
            <w:pPr>
              <w:rPr>
                <w:rFonts w:ascii="Arial" w:hAnsi="Arial" w:cs="Arial"/>
                <w:b/>
                <w:bCs/>
              </w:rPr>
            </w:pPr>
            <w:r w:rsidRPr="00B46339">
              <w:rPr>
                <w:rFonts w:ascii="Arial" w:hAnsi="Arial" w:cs="Arial"/>
                <w:b/>
                <w:bCs/>
              </w:rPr>
              <w:t>Zastoupení tématu v</w:t>
            </w:r>
            <w:r>
              <w:rPr>
                <w:rFonts w:ascii="Arial" w:hAnsi="Arial" w:cs="Arial"/>
                <w:b/>
                <w:bCs/>
              </w:rPr>
              <w:t>e výzkumných organizacích</w:t>
            </w:r>
          </w:p>
        </w:tc>
      </w:tr>
      <w:tr w:rsidR="00FE4330" w:rsidRPr="00B46339" w:rsidTr="009E62B6">
        <w:tc>
          <w:tcPr>
            <w:tcW w:w="3681" w:type="dxa"/>
            <w:gridSpan w:val="2"/>
          </w:tcPr>
          <w:p w:rsidR="00FE4330" w:rsidRPr="00B46339" w:rsidRDefault="00FE4330" w:rsidP="009E62B6">
            <w:pPr>
              <w:tabs>
                <w:tab w:val="left" w:pos="915"/>
              </w:tabs>
              <w:rPr>
                <w:rFonts w:ascii="Arial" w:hAnsi="Arial" w:cs="Arial"/>
              </w:rPr>
            </w:pPr>
            <w:r>
              <w:rPr>
                <w:rFonts w:ascii="Arial" w:hAnsi="Arial" w:cs="Arial"/>
              </w:rPr>
              <w:t>Centrum výzkumu Řež</w:t>
            </w:r>
          </w:p>
        </w:tc>
        <w:tc>
          <w:tcPr>
            <w:tcW w:w="5381" w:type="dxa"/>
          </w:tcPr>
          <w:p w:rsidR="00FE4330" w:rsidRPr="00B46339" w:rsidRDefault="00FE4330" w:rsidP="009E62B6">
            <w:pPr>
              <w:rPr>
                <w:rFonts w:ascii="Arial" w:hAnsi="Arial" w:cs="Arial"/>
              </w:rPr>
            </w:pPr>
            <w:r>
              <w:rPr>
                <w:rFonts w:ascii="Arial" w:hAnsi="Arial" w:cs="Arial"/>
              </w:rPr>
              <w:t>Daneš Burket, danes.burket@cvrez.cz</w:t>
            </w:r>
          </w:p>
        </w:tc>
      </w:tr>
      <w:tr w:rsidR="00FE4330" w:rsidRPr="00B46339" w:rsidTr="009E62B6">
        <w:tc>
          <w:tcPr>
            <w:tcW w:w="9062" w:type="dxa"/>
            <w:gridSpan w:val="3"/>
          </w:tcPr>
          <w:p w:rsidR="00FE4330" w:rsidRPr="00B46339" w:rsidRDefault="00FE4330" w:rsidP="00FE4330">
            <w:pPr>
              <w:pStyle w:val="Odstavecseseznamem"/>
              <w:numPr>
                <w:ilvl w:val="0"/>
                <w:numId w:val="25"/>
              </w:numPr>
              <w:spacing w:after="200"/>
              <w:jc w:val="both"/>
              <w:rPr>
                <w:rFonts w:ascii="Arial" w:hAnsi="Arial" w:cs="Arial"/>
              </w:rPr>
            </w:pPr>
            <w:r>
              <w:rPr>
                <w:rFonts w:ascii="Arial" w:hAnsi="Arial" w:cs="Arial"/>
              </w:rPr>
              <w:t>Výzkum a vývoj v oblasti jaderných elektráren III. a IV. generace a SMR se zaměřením především na oblast materiálů, jaderného paliva a palivového cyklu, reaktorové fyziky a radioaktivních odpadů</w:t>
            </w:r>
          </w:p>
        </w:tc>
      </w:tr>
      <w:tr w:rsidR="00FE4330" w:rsidRPr="00B46339" w:rsidTr="009E62B6">
        <w:tc>
          <w:tcPr>
            <w:tcW w:w="9062" w:type="dxa"/>
            <w:gridSpan w:val="3"/>
            <w:shd w:val="clear" w:color="auto" w:fill="DAEEF3" w:themeFill="accent5" w:themeFillTint="33"/>
          </w:tcPr>
          <w:p w:rsidR="00FE4330" w:rsidRPr="00B46339" w:rsidRDefault="00FE4330" w:rsidP="009E62B6">
            <w:pPr>
              <w:rPr>
                <w:rFonts w:ascii="Arial" w:hAnsi="Arial" w:cs="Arial"/>
                <w:b/>
                <w:bCs/>
              </w:rPr>
            </w:pPr>
            <w:r w:rsidRPr="00B46339">
              <w:rPr>
                <w:rFonts w:ascii="Arial" w:hAnsi="Arial" w:cs="Arial"/>
                <w:b/>
                <w:bCs/>
              </w:rPr>
              <w:t>Zastoupení tématu v AV ČR</w:t>
            </w:r>
          </w:p>
        </w:tc>
      </w:tr>
      <w:tr w:rsidR="00FE4330" w:rsidRPr="00B46339" w:rsidTr="009E62B6">
        <w:tc>
          <w:tcPr>
            <w:tcW w:w="3681" w:type="dxa"/>
            <w:gridSpan w:val="2"/>
          </w:tcPr>
          <w:p w:rsidR="00FE4330" w:rsidRPr="00B46339" w:rsidRDefault="00FE4330" w:rsidP="009E62B6">
            <w:pPr>
              <w:tabs>
                <w:tab w:val="left" w:pos="915"/>
              </w:tabs>
              <w:rPr>
                <w:rFonts w:ascii="Arial" w:hAnsi="Arial" w:cs="Arial"/>
              </w:rPr>
            </w:pPr>
            <w:r w:rsidRPr="00B46339">
              <w:rPr>
                <w:rFonts w:ascii="Arial" w:hAnsi="Arial" w:cs="Arial"/>
              </w:rPr>
              <w:t>Ústav jaderné fyziky</w:t>
            </w:r>
          </w:p>
        </w:tc>
        <w:tc>
          <w:tcPr>
            <w:tcW w:w="5381" w:type="dxa"/>
          </w:tcPr>
          <w:p w:rsidR="00FE4330" w:rsidRPr="00B46339" w:rsidRDefault="00FE4330" w:rsidP="009E62B6">
            <w:pPr>
              <w:rPr>
                <w:rFonts w:ascii="Arial" w:hAnsi="Arial" w:cs="Arial"/>
              </w:rPr>
            </w:pPr>
            <w:r w:rsidRPr="00B46339">
              <w:rPr>
                <w:rFonts w:ascii="Arial" w:hAnsi="Arial" w:cs="Arial"/>
              </w:rPr>
              <w:t xml:space="preserve">RNDr. Vladimír Wagner, CSc., </w:t>
            </w:r>
            <w:hyperlink r:id="rId8" w:history="1">
              <w:r w:rsidRPr="00B46339">
                <w:rPr>
                  <w:rStyle w:val="Hypertextovodkaz"/>
                  <w:rFonts w:ascii="Arial" w:hAnsi="Arial" w:cs="Arial"/>
                </w:rPr>
                <w:t>wagner@ujf.cas.cz</w:t>
              </w:r>
            </w:hyperlink>
          </w:p>
        </w:tc>
      </w:tr>
      <w:tr w:rsidR="00FE4330" w:rsidRPr="00B46339" w:rsidTr="009E62B6">
        <w:tc>
          <w:tcPr>
            <w:tcW w:w="9062" w:type="dxa"/>
            <w:gridSpan w:val="3"/>
          </w:tcPr>
          <w:p w:rsidR="00FE4330" w:rsidRPr="00B46339" w:rsidRDefault="00FE4330" w:rsidP="00FE4330">
            <w:pPr>
              <w:pStyle w:val="Odstavecseseznamem"/>
              <w:numPr>
                <w:ilvl w:val="0"/>
                <w:numId w:val="25"/>
              </w:numPr>
              <w:spacing w:after="200"/>
              <w:jc w:val="both"/>
              <w:rPr>
                <w:rFonts w:ascii="Arial" w:hAnsi="Arial" w:cs="Arial"/>
              </w:rPr>
            </w:pPr>
            <w:r w:rsidRPr="00B46339">
              <w:rPr>
                <w:rFonts w:ascii="Arial" w:hAnsi="Arial" w:cs="Arial"/>
              </w:rPr>
              <w:t xml:space="preserve">Výzkum reakcí a radiačního poškození materiálů v intenzivním neutronovém poli pro současné i pokročilé jaderné technologie (zvláště štěpné) a zkoumání </w:t>
            </w:r>
            <w:r>
              <w:rPr>
                <w:rFonts w:ascii="Arial" w:hAnsi="Arial" w:cs="Arial"/>
              </w:rPr>
              <w:t>radioaktivity v </w:t>
            </w:r>
            <w:r w:rsidRPr="00B46339">
              <w:rPr>
                <w:rFonts w:ascii="Arial" w:hAnsi="Arial" w:cs="Arial"/>
              </w:rPr>
              <w:t>okolí našich fungujících jaderných elektráren</w:t>
            </w:r>
          </w:p>
        </w:tc>
      </w:tr>
      <w:tr w:rsidR="00FE4330" w:rsidRPr="00B46339" w:rsidTr="009E62B6">
        <w:tc>
          <w:tcPr>
            <w:tcW w:w="3681" w:type="dxa"/>
            <w:gridSpan w:val="2"/>
          </w:tcPr>
          <w:p w:rsidR="00FE4330" w:rsidRPr="00B46339" w:rsidRDefault="00FE4330" w:rsidP="009E62B6">
            <w:pPr>
              <w:rPr>
                <w:rFonts w:ascii="Arial" w:hAnsi="Arial" w:cs="Arial"/>
              </w:rPr>
            </w:pPr>
            <w:r w:rsidRPr="00B46339">
              <w:rPr>
                <w:rFonts w:ascii="Arial" w:hAnsi="Arial" w:cs="Arial"/>
              </w:rPr>
              <w:t>Ústav struktury a mechaniky hornin</w:t>
            </w:r>
          </w:p>
        </w:tc>
        <w:tc>
          <w:tcPr>
            <w:tcW w:w="5381" w:type="dxa"/>
          </w:tcPr>
          <w:p w:rsidR="00FE4330" w:rsidRPr="00B46339" w:rsidRDefault="00FE4330" w:rsidP="009E62B6">
            <w:pPr>
              <w:rPr>
                <w:rFonts w:ascii="Arial" w:hAnsi="Arial" w:cs="Arial"/>
              </w:rPr>
            </w:pPr>
            <w:r w:rsidRPr="00B46339">
              <w:rPr>
                <w:rFonts w:ascii="Arial" w:hAnsi="Arial" w:cs="Arial"/>
              </w:rPr>
              <w:t xml:space="preserve">RNDr. Jiří Málek, Ph.D., </w:t>
            </w:r>
            <w:hyperlink r:id="rId9" w:history="1">
              <w:r w:rsidRPr="00B46339">
                <w:rPr>
                  <w:rStyle w:val="Hypertextovodkaz"/>
                  <w:rFonts w:ascii="Arial" w:hAnsi="Arial" w:cs="Arial"/>
                </w:rPr>
                <w:t>malek@irsm.cas.cz</w:t>
              </w:r>
            </w:hyperlink>
          </w:p>
        </w:tc>
      </w:tr>
      <w:tr w:rsidR="00FE4330" w:rsidRPr="00B46339" w:rsidTr="009E62B6">
        <w:tc>
          <w:tcPr>
            <w:tcW w:w="9062" w:type="dxa"/>
            <w:gridSpan w:val="3"/>
          </w:tcPr>
          <w:p w:rsidR="00FE4330" w:rsidRPr="00B46339" w:rsidRDefault="00FE4330" w:rsidP="00FE4330">
            <w:pPr>
              <w:pStyle w:val="Odstavecseseznamem"/>
              <w:numPr>
                <w:ilvl w:val="0"/>
                <w:numId w:val="25"/>
              </w:numPr>
              <w:spacing w:after="200"/>
              <w:rPr>
                <w:rFonts w:ascii="Arial" w:hAnsi="Arial" w:cs="Arial"/>
              </w:rPr>
            </w:pPr>
            <w:r w:rsidRPr="00B46339">
              <w:rPr>
                <w:rFonts w:ascii="Arial" w:hAnsi="Arial" w:cs="Arial"/>
              </w:rPr>
              <w:t>Studium seismického ohrožení jaderných elektráren</w:t>
            </w:r>
          </w:p>
        </w:tc>
      </w:tr>
      <w:tr w:rsidR="00FE4330" w:rsidRPr="00B46339" w:rsidTr="009E62B6">
        <w:tc>
          <w:tcPr>
            <w:tcW w:w="3681" w:type="dxa"/>
            <w:gridSpan w:val="2"/>
          </w:tcPr>
          <w:p w:rsidR="00FE4330" w:rsidRPr="00B46339" w:rsidRDefault="00FE4330" w:rsidP="009E62B6">
            <w:pPr>
              <w:rPr>
                <w:rFonts w:ascii="Arial" w:hAnsi="Arial" w:cs="Arial"/>
              </w:rPr>
            </w:pPr>
            <w:r w:rsidRPr="00B46339">
              <w:rPr>
                <w:rFonts w:ascii="Arial" w:hAnsi="Arial" w:cs="Arial"/>
              </w:rPr>
              <w:t>Ústav termomechaniky</w:t>
            </w:r>
          </w:p>
        </w:tc>
        <w:tc>
          <w:tcPr>
            <w:tcW w:w="5381" w:type="dxa"/>
          </w:tcPr>
          <w:p w:rsidR="00FE4330" w:rsidRPr="00B46339" w:rsidRDefault="00FE4330" w:rsidP="009E62B6">
            <w:pPr>
              <w:rPr>
                <w:rFonts w:ascii="Arial" w:hAnsi="Arial" w:cs="Arial"/>
              </w:rPr>
            </w:pPr>
            <w:r w:rsidRPr="00B46339">
              <w:rPr>
                <w:rFonts w:ascii="Arial" w:hAnsi="Arial" w:cs="Arial"/>
              </w:rPr>
              <w:t xml:space="preserve">Ing. Pavel Procházka, CSc., </w:t>
            </w:r>
            <w:hyperlink r:id="rId10" w:history="1">
              <w:r w:rsidRPr="00B46339">
                <w:rPr>
                  <w:rStyle w:val="Hypertextovodkaz"/>
                  <w:rFonts w:ascii="Arial" w:hAnsi="Arial" w:cs="Arial"/>
                </w:rPr>
                <w:t>proch@it.cas.cz</w:t>
              </w:r>
            </w:hyperlink>
          </w:p>
        </w:tc>
      </w:tr>
      <w:tr w:rsidR="00FE4330" w:rsidRPr="00B46339" w:rsidTr="009E62B6">
        <w:tc>
          <w:tcPr>
            <w:tcW w:w="9062" w:type="dxa"/>
            <w:gridSpan w:val="3"/>
          </w:tcPr>
          <w:p w:rsidR="00FE4330" w:rsidRPr="00B46339" w:rsidRDefault="00FE4330" w:rsidP="00FE4330">
            <w:pPr>
              <w:pStyle w:val="Odstavecseseznamem"/>
              <w:numPr>
                <w:ilvl w:val="0"/>
                <w:numId w:val="25"/>
              </w:numPr>
              <w:spacing w:after="200"/>
              <w:rPr>
                <w:rFonts w:ascii="Arial" w:hAnsi="Arial" w:cs="Arial"/>
              </w:rPr>
            </w:pPr>
            <w:r w:rsidRPr="00B46339">
              <w:rPr>
                <w:rFonts w:ascii="Arial" w:hAnsi="Arial" w:cs="Arial"/>
              </w:rPr>
              <w:t>Diagnostika vibrací lopatek elektrárenských turbín za účelem zvýšení bezpečnosti jaderných elektráren</w:t>
            </w:r>
          </w:p>
        </w:tc>
      </w:tr>
      <w:tr w:rsidR="00FE4330" w:rsidRPr="00B46339" w:rsidTr="009E62B6">
        <w:tc>
          <w:tcPr>
            <w:tcW w:w="3681" w:type="dxa"/>
            <w:gridSpan w:val="2"/>
          </w:tcPr>
          <w:p w:rsidR="00FE4330" w:rsidRPr="00B46339" w:rsidRDefault="00FE4330" w:rsidP="009E62B6">
            <w:pPr>
              <w:rPr>
                <w:rFonts w:ascii="Arial" w:hAnsi="Arial" w:cs="Arial"/>
              </w:rPr>
            </w:pPr>
            <w:r w:rsidRPr="00B46339">
              <w:rPr>
                <w:rFonts w:ascii="Arial" w:hAnsi="Arial" w:cs="Arial"/>
              </w:rPr>
              <w:t>Fyzikální ústav – Centrum HiLASE</w:t>
            </w:r>
          </w:p>
        </w:tc>
        <w:tc>
          <w:tcPr>
            <w:tcW w:w="5381" w:type="dxa"/>
          </w:tcPr>
          <w:p w:rsidR="00FE4330" w:rsidRPr="00B46339" w:rsidRDefault="00FE4330" w:rsidP="009E62B6">
            <w:pPr>
              <w:rPr>
                <w:rFonts w:ascii="Arial" w:hAnsi="Arial" w:cs="Arial"/>
              </w:rPr>
            </w:pPr>
            <w:r w:rsidRPr="00B46339">
              <w:rPr>
                <w:rFonts w:ascii="Arial" w:hAnsi="Arial" w:cs="Arial"/>
              </w:rPr>
              <w:t xml:space="preserve">Ing. Jan Brajer, Ph.D., </w:t>
            </w:r>
            <w:hyperlink r:id="rId11" w:history="1">
              <w:r w:rsidRPr="00B46339">
                <w:rPr>
                  <w:rStyle w:val="Hypertextovodkaz"/>
                  <w:rFonts w:ascii="Arial" w:hAnsi="Arial" w:cs="Arial"/>
                </w:rPr>
                <w:t>brajer</w:t>
              </w:r>
              <w:r w:rsidRPr="00B46339">
                <w:rPr>
                  <w:rStyle w:val="Hypertextovodkaz"/>
                  <w:rFonts w:ascii="Arial" w:hAnsi="Arial" w:cs="Arial"/>
                  <w:lang w:val="en-US"/>
                </w:rPr>
                <w:t>@fzu.cz</w:t>
              </w:r>
            </w:hyperlink>
          </w:p>
        </w:tc>
      </w:tr>
      <w:tr w:rsidR="00FE4330" w:rsidRPr="00B46339" w:rsidTr="009E62B6">
        <w:tc>
          <w:tcPr>
            <w:tcW w:w="9062" w:type="dxa"/>
            <w:gridSpan w:val="3"/>
          </w:tcPr>
          <w:p w:rsidR="00FE4330" w:rsidRPr="00B46339" w:rsidRDefault="00FE4330" w:rsidP="00FE4330">
            <w:pPr>
              <w:pStyle w:val="Odstavecseseznamem"/>
              <w:numPr>
                <w:ilvl w:val="0"/>
                <w:numId w:val="25"/>
              </w:numPr>
              <w:spacing w:after="200"/>
              <w:jc w:val="both"/>
              <w:rPr>
                <w:rFonts w:ascii="Arial" w:hAnsi="Arial" w:cs="Arial"/>
              </w:rPr>
            </w:pPr>
            <w:r w:rsidRPr="00B46339">
              <w:rPr>
                <w:rFonts w:ascii="Arial" w:hAnsi="Arial" w:cs="Arial"/>
              </w:rPr>
              <w:t>Studium povrchového zušlechťování svarů na rozhraní rozdílných materiálů metodou laserového vyklepáváni (Laser Shock Peening) za účelem zvýšení životnosti a bezpečnosti sekundárního chladícího okruhu jaderných elektráren</w:t>
            </w:r>
          </w:p>
        </w:tc>
      </w:tr>
      <w:tr w:rsidR="00FE4330" w:rsidRPr="00B46339" w:rsidTr="009E62B6">
        <w:tc>
          <w:tcPr>
            <w:tcW w:w="3681" w:type="dxa"/>
            <w:gridSpan w:val="2"/>
          </w:tcPr>
          <w:p w:rsidR="00FE4330" w:rsidRPr="00B46339" w:rsidRDefault="00FE4330" w:rsidP="009E62B6">
            <w:pPr>
              <w:rPr>
                <w:rFonts w:ascii="Arial" w:hAnsi="Arial" w:cs="Arial"/>
              </w:rPr>
            </w:pPr>
            <w:r w:rsidRPr="00B46339">
              <w:rPr>
                <w:rFonts w:ascii="Arial" w:hAnsi="Arial" w:cs="Arial"/>
              </w:rPr>
              <w:t>Ústav přístrojové techniky</w:t>
            </w:r>
          </w:p>
        </w:tc>
        <w:tc>
          <w:tcPr>
            <w:tcW w:w="5381" w:type="dxa"/>
          </w:tcPr>
          <w:p w:rsidR="00FE4330" w:rsidRPr="00B46339" w:rsidRDefault="00FE4330" w:rsidP="009E62B6">
            <w:pPr>
              <w:rPr>
                <w:rFonts w:ascii="Arial" w:hAnsi="Arial" w:cs="Arial"/>
              </w:rPr>
            </w:pPr>
            <w:r w:rsidRPr="00B46339">
              <w:rPr>
                <w:rFonts w:ascii="Arial" w:hAnsi="Arial" w:cs="Arial"/>
              </w:rPr>
              <w:t xml:space="preserve">Ing. Břetislav </w:t>
            </w:r>
            <w:r w:rsidRPr="00B46339">
              <w:rPr>
                <w:rStyle w:val="Siln"/>
                <w:rFonts w:ascii="Arial" w:eastAsiaTheme="majorEastAsia" w:hAnsi="Arial" w:cs="Arial"/>
              </w:rPr>
              <w:t>Mikel</w:t>
            </w:r>
            <w:r w:rsidRPr="00B46339">
              <w:rPr>
                <w:rFonts w:ascii="Arial" w:hAnsi="Arial" w:cs="Arial"/>
              </w:rPr>
              <w:t xml:space="preserve">, Ph.D., </w:t>
            </w:r>
            <w:hyperlink r:id="rId12" w:history="1">
              <w:r w:rsidRPr="00B46339">
                <w:rPr>
                  <w:rStyle w:val="Hypertextovodkaz"/>
                  <w:rFonts w:ascii="Arial" w:hAnsi="Arial" w:cs="Arial"/>
                </w:rPr>
                <w:t>mikel@isibrno.cz</w:t>
              </w:r>
            </w:hyperlink>
          </w:p>
        </w:tc>
      </w:tr>
      <w:tr w:rsidR="00FE4330" w:rsidRPr="00B46339" w:rsidTr="009E62B6">
        <w:tc>
          <w:tcPr>
            <w:tcW w:w="9062" w:type="dxa"/>
            <w:gridSpan w:val="3"/>
          </w:tcPr>
          <w:p w:rsidR="00FE4330" w:rsidRPr="00B46339" w:rsidRDefault="00FE4330" w:rsidP="00FE4330">
            <w:pPr>
              <w:pStyle w:val="Odstavecseseznamem"/>
              <w:numPr>
                <w:ilvl w:val="0"/>
                <w:numId w:val="25"/>
              </w:numPr>
              <w:spacing w:after="200"/>
              <w:jc w:val="both"/>
              <w:rPr>
                <w:rFonts w:ascii="Arial" w:hAnsi="Arial" w:cs="Arial"/>
              </w:rPr>
            </w:pPr>
            <w:r w:rsidRPr="00B46339">
              <w:rPr>
                <w:rFonts w:ascii="Arial" w:hAnsi="Arial" w:cs="Arial"/>
              </w:rPr>
              <w:t>Zvyšování bezpečnosti jaderné energetiky s využitím optických vláken - měření teploty, tlaku, vibrací, ionizujícího záření a tvarových změn v jaderných elektrárnách. Jeden z výsledků výzkumu je komerčně instalován v JE Temelín, kde bude monitorovat stav kontejnmentů.</w:t>
            </w:r>
          </w:p>
        </w:tc>
      </w:tr>
      <w:tr w:rsidR="00FE4330" w:rsidRPr="00B46339" w:rsidTr="009E62B6">
        <w:tc>
          <w:tcPr>
            <w:tcW w:w="3681" w:type="dxa"/>
            <w:gridSpan w:val="2"/>
          </w:tcPr>
          <w:p w:rsidR="00FE4330" w:rsidRPr="00B46339" w:rsidRDefault="00FE4330" w:rsidP="009E62B6">
            <w:pPr>
              <w:rPr>
                <w:rFonts w:ascii="Arial" w:hAnsi="Arial" w:cs="Arial"/>
              </w:rPr>
            </w:pPr>
            <w:r w:rsidRPr="00B46339">
              <w:rPr>
                <w:rFonts w:ascii="Arial" w:hAnsi="Arial" w:cs="Arial"/>
              </w:rPr>
              <w:t>Fyzikální ústav</w:t>
            </w:r>
          </w:p>
        </w:tc>
        <w:tc>
          <w:tcPr>
            <w:tcW w:w="5381" w:type="dxa"/>
          </w:tcPr>
          <w:p w:rsidR="00FE4330" w:rsidRPr="00B46339" w:rsidRDefault="00FE4330" w:rsidP="009E62B6">
            <w:pPr>
              <w:rPr>
                <w:rFonts w:ascii="Arial" w:hAnsi="Arial" w:cs="Arial"/>
              </w:rPr>
            </w:pPr>
            <w:r w:rsidRPr="00B46339">
              <w:rPr>
                <w:rFonts w:ascii="Arial" w:hAnsi="Arial" w:cs="Arial"/>
              </w:rPr>
              <w:t xml:space="preserve">Mgr. Jakub Plášil, Ph.D., </w:t>
            </w:r>
            <w:hyperlink r:id="rId13" w:history="1">
              <w:r w:rsidRPr="00B46339">
                <w:rPr>
                  <w:rStyle w:val="Hypertextovodkaz"/>
                  <w:rFonts w:ascii="Arial" w:hAnsi="Arial" w:cs="Arial"/>
                </w:rPr>
                <w:t>plasil@fzu.cz</w:t>
              </w:r>
            </w:hyperlink>
          </w:p>
        </w:tc>
      </w:tr>
      <w:tr w:rsidR="00FE4330" w:rsidRPr="00B46339" w:rsidTr="009E62B6">
        <w:tc>
          <w:tcPr>
            <w:tcW w:w="9062" w:type="dxa"/>
            <w:gridSpan w:val="3"/>
          </w:tcPr>
          <w:p w:rsidR="00FE4330" w:rsidRPr="00B46339" w:rsidRDefault="00FE4330" w:rsidP="00FE4330">
            <w:pPr>
              <w:pStyle w:val="Odstavecseseznamem"/>
              <w:numPr>
                <w:ilvl w:val="0"/>
                <w:numId w:val="25"/>
              </w:numPr>
              <w:spacing w:after="200"/>
              <w:jc w:val="both"/>
              <w:rPr>
                <w:rFonts w:ascii="Arial" w:hAnsi="Arial" w:cs="Arial"/>
              </w:rPr>
            </w:pPr>
            <w:r w:rsidRPr="00B46339">
              <w:rPr>
                <w:rFonts w:ascii="Arial" w:hAnsi="Arial" w:cs="Arial"/>
              </w:rPr>
              <w:lastRenderedPageBreak/>
              <w:t>Výzkum chování vyhořelého jaderného paliva – studium zvětrávání přírodního analogu vyhořelého paliva minerálu uraninitu, UO</w:t>
            </w:r>
            <w:r w:rsidRPr="00B46339">
              <w:rPr>
                <w:rFonts w:ascii="Arial" w:hAnsi="Arial" w:cs="Arial"/>
                <w:vertAlign w:val="subscript"/>
              </w:rPr>
              <w:t>2</w:t>
            </w:r>
            <w:r w:rsidRPr="00B46339">
              <w:rPr>
                <w:rFonts w:ascii="Arial" w:hAnsi="Arial" w:cs="Arial"/>
              </w:rPr>
              <w:t>. Výzkum strukturních, fyzikálních a chemických vlastností druhotných minerálů, vzniklých zvětráváním UO</w:t>
            </w:r>
            <w:r w:rsidRPr="00B46339">
              <w:rPr>
                <w:rFonts w:ascii="Arial" w:hAnsi="Arial" w:cs="Arial"/>
                <w:vertAlign w:val="subscript"/>
              </w:rPr>
              <w:t>2</w:t>
            </w:r>
            <w:r>
              <w:rPr>
                <w:rFonts w:ascii="Arial" w:hAnsi="Arial" w:cs="Arial"/>
              </w:rPr>
              <w:t xml:space="preserve"> </w:t>
            </w:r>
            <w:r w:rsidRPr="00B46339">
              <w:rPr>
                <w:rFonts w:ascii="Arial" w:hAnsi="Arial" w:cs="Arial"/>
              </w:rPr>
              <w:t>s cílem pochopit mechanismy vzniku koroze a uvolnění radionuklidů v podmínkách hlubinného úložiště.</w:t>
            </w:r>
          </w:p>
        </w:tc>
      </w:tr>
    </w:tbl>
    <w:p w:rsidR="00FE4330" w:rsidRPr="00B46339" w:rsidRDefault="00FE4330" w:rsidP="00FE4330">
      <w:pPr>
        <w:rPr>
          <w:rFonts w:ascii="Arial" w:hAnsi="Arial" w:cs="Arial"/>
        </w:rPr>
      </w:pPr>
    </w:p>
    <w:tbl>
      <w:tblPr>
        <w:tblStyle w:val="Mkatabulky"/>
        <w:tblW w:w="0" w:type="auto"/>
        <w:tblLook w:val="04A0" w:firstRow="1" w:lastRow="0" w:firstColumn="1" w:lastColumn="0" w:noHBand="0" w:noVBand="1"/>
      </w:tblPr>
      <w:tblGrid>
        <w:gridCol w:w="988"/>
        <w:gridCol w:w="2551"/>
        <w:gridCol w:w="142"/>
        <w:gridCol w:w="5381"/>
      </w:tblGrid>
      <w:tr w:rsidR="00FE4330" w:rsidRPr="00B46339" w:rsidTr="009E62B6">
        <w:tc>
          <w:tcPr>
            <w:tcW w:w="988" w:type="dxa"/>
            <w:shd w:val="clear" w:color="auto" w:fill="DAEEF3" w:themeFill="accent5" w:themeFillTint="33"/>
          </w:tcPr>
          <w:p w:rsidR="00FE4330" w:rsidRPr="00B46339" w:rsidRDefault="00FE4330" w:rsidP="009E62B6">
            <w:pPr>
              <w:rPr>
                <w:rFonts w:ascii="Arial" w:hAnsi="Arial" w:cs="Arial"/>
              </w:rPr>
            </w:pPr>
            <w:r w:rsidRPr="00B46339">
              <w:rPr>
                <w:rFonts w:ascii="Arial" w:hAnsi="Arial" w:cs="Arial"/>
              </w:rPr>
              <w:t>Téma:</w:t>
            </w:r>
          </w:p>
        </w:tc>
        <w:tc>
          <w:tcPr>
            <w:tcW w:w="8074" w:type="dxa"/>
            <w:gridSpan w:val="3"/>
            <w:shd w:val="clear" w:color="auto" w:fill="DAEEF3" w:themeFill="accent5" w:themeFillTint="33"/>
          </w:tcPr>
          <w:p w:rsidR="00FE4330" w:rsidRPr="00B46339" w:rsidRDefault="00FE4330" w:rsidP="009E62B6">
            <w:pPr>
              <w:rPr>
                <w:rFonts w:ascii="Arial" w:hAnsi="Arial" w:cs="Arial"/>
                <w:b/>
              </w:rPr>
            </w:pPr>
            <w:r w:rsidRPr="00B46339">
              <w:rPr>
                <w:rFonts w:ascii="Arial" w:hAnsi="Arial" w:cs="Arial"/>
                <w:b/>
              </w:rPr>
              <w:t>Vývoj zdroje energie z termonukleární fúze (tokamaky)</w:t>
            </w:r>
          </w:p>
        </w:tc>
      </w:tr>
      <w:tr w:rsidR="00FE4330" w:rsidRPr="00B46339" w:rsidTr="009E62B6">
        <w:tc>
          <w:tcPr>
            <w:tcW w:w="9062" w:type="dxa"/>
            <w:gridSpan w:val="4"/>
          </w:tcPr>
          <w:p w:rsidR="00FE4330" w:rsidRPr="00B46339" w:rsidRDefault="00FE4330" w:rsidP="009E62B6">
            <w:pPr>
              <w:jc w:val="both"/>
              <w:rPr>
                <w:rFonts w:ascii="Arial" w:hAnsi="Arial" w:cs="Arial"/>
              </w:rPr>
            </w:pPr>
            <w:r w:rsidRPr="00B46339">
              <w:rPr>
                <w:rFonts w:ascii="Arial" w:hAnsi="Arial" w:cs="Arial"/>
              </w:rPr>
              <w:t>Vývoj zdroje energie z termojaderné fúze reprezent</w:t>
            </w:r>
            <w:r>
              <w:rPr>
                <w:rFonts w:ascii="Arial" w:hAnsi="Arial" w:cs="Arial"/>
              </w:rPr>
              <w:t>uje dlouhodobou snahu lidstva o </w:t>
            </w:r>
            <w:r w:rsidRPr="00B46339">
              <w:rPr>
                <w:rFonts w:ascii="Arial" w:hAnsi="Arial" w:cs="Arial"/>
              </w:rPr>
              <w:t>zajištění bezpečného, téměř nevyčerpatelného a bezemisního zdroje energie. Tokamaky, které využívají tzv. magnetické udržení plazmatu, představují nejpokročilejší koncept</w:t>
            </w:r>
            <w:r>
              <w:rPr>
                <w:rFonts w:ascii="Arial" w:hAnsi="Arial" w:cs="Arial"/>
              </w:rPr>
              <w:t>, na </w:t>
            </w:r>
            <w:r w:rsidRPr="00B46339">
              <w:rPr>
                <w:rFonts w:ascii="Arial" w:hAnsi="Arial" w:cs="Arial"/>
              </w:rPr>
              <w:t>jehož principu bude zřejmě realizován první komerční termonukleární reaktor. Evropský výzkum a vývoj v této oblasti je koordinován evropským konsorciem EUROfusion a řídí se „Evropskou cestovní mapou pro realizaci energie z jaderné syntézy“ vypracovanou v roce 2012 na žádost Evropské komise.</w:t>
            </w:r>
            <w:r>
              <w:rPr>
                <w:rFonts w:ascii="Arial" w:hAnsi="Arial" w:cs="Arial"/>
              </w:rPr>
              <w:t xml:space="preserve"> </w:t>
            </w:r>
          </w:p>
          <w:p w:rsidR="00FE4330" w:rsidRPr="00B46339" w:rsidRDefault="00FE4330" w:rsidP="009E62B6">
            <w:pPr>
              <w:jc w:val="both"/>
              <w:rPr>
                <w:rFonts w:ascii="Arial" w:hAnsi="Arial" w:cs="Arial"/>
              </w:rPr>
            </w:pPr>
            <w:r w:rsidRPr="00B46339">
              <w:rPr>
                <w:rFonts w:ascii="Arial" w:hAnsi="Arial" w:cs="Arial"/>
              </w:rPr>
              <w:t xml:space="preserve">Výzkumné instituce v ČR provádějí v této oblasti intenzivní fyzikální a technologický výzkum v rámci koordinovaných celoevropských aktivit směřujících k demonstraci potenciálu fúze – spuštění mezinárodního experimentálního reaktoru ITER ve Francii a příprava výstavby budoucího evropského prototypu fúzního reaktoru DEMO. ČR v současné době realizuje nové velké experimentální zařízení tokamak COMPASS Upgrade, které bude představovat jedno z klíčových evropských zařízení pro řešení hlavních výzev spojených s realizací evropského fúzního reaktoru DEMO. </w:t>
            </w:r>
          </w:p>
          <w:p w:rsidR="00FE4330" w:rsidRPr="00B46339" w:rsidRDefault="00FE4330" w:rsidP="009E62B6">
            <w:pPr>
              <w:jc w:val="both"/>
              <w:rPr>
                <w:rFonts w:ascii="Arial" w:hAnsi="Arial" w:cs="Arial"/>
              </w:rPr>
            </w:pPr>
            <w:r w:rsidRPr="00B46339">
              <w:rPr>
                <w:rFonts w:ascii="Arial" w:hAnsi="Arial" w:cs="Arial"/>
              </w:rPr>
              <w:t>Výzkum a vývoj v oblasti fúzních technologií vyžaduje také úzkou spolupráci s průmyslovými partnery. To má následně pozitivní vliv na zvyšování dovedností a znalostí v mnoha průmyslových oblastech a vede k posílení pozice průmyslu ČR i v EU.</w:t>
            </w:r>
          </w:p>
        </w:tc>
      </w:tr>
      <w:tr w:rsidR="00FE4330" w:rsidRPr="00B46339" w:rsidTr="009E62B6">
        <w:tc>
          <w:tcPr>
            <w:tcW w:w="9062" w:type="dxa"/>
            <w:gridSpan w:val="4"/>
            <w:shd w:val="clear" w:color="auto" w:fill="DAEEF3" w:themeFill="accent5" w:themeFillTint="33"/>
          </w:tcPr>
          <w:p w:rsidR="00FE4330" w:rsidRPr="00B46339" w:rsidRDefault="00FE4330" w:rsidP="009E62B6">
            <w:pPr>
              <w:rPr>
                <w:rFonts w:ascii="Arial" w:hAnsi="Arial" w:cs="Arial"/>
                <w:b/>
                <w:bCs/>
              </w:rPr>
            </w:pPr>
            <w:r w:rsidRPr="00B46339">
              <w:rPr>
                <w:rFonts w:ascii="Arial" w:hAnsi="Arial" w:cs="Arial"/>
                <w:b/>
                <w:bCs/>
              </w:rPr>
              <w:t>Zastoupení tématu v</w:t>
            </w:r>
            <w:r>
              <w:rPr>
                <w:rFonts w:ascii="Arial" w:hAnsi="Arial" w:cs="Arial"/>
                <w:b/>
                <w:bCs/>
              </w:rPr>
              <w:t>e výzkumných organizacích</w:t>
            </w:r>
          </w:p>
        </w:tc>
      </w:tr>
      <w:tr w:rsidR="00FE4330" w:rsidRPr="00B46339" w:rsidTr="009E62B6">
        <w:tc>
          <w:tcPr>
            <w:tcW w:w="3681" w:type="dxa"/>
            <w:gridSpan w:val="3"/>
          </w:tcPr>
          <w:p w:rsidR="00FE4330" w:rsidRPr="00B46339" w:rsidRDefault="00FE4330" w:rsidP="009E62B6">
            <w:pPr>
              <w:tabs>
                <w:tab w:val="left" w:pos="915"/>
              </w:tabs>
              <w:rPr>
                <w:rFonts w:ascii="Arial" w:hAnsi="Arial" w:cs="Arial"/>
              </w:rPr>
            </w:pPr>
            <w:r>
              <w:rPr>
                <w:rFonts w:ascii="Arial" w:hAnsi="Arial" w:cs="Arial"/>
              </w:rPr>
              <w:t>Centrum výzkumu Řež</w:t>
            </w:r>
          </w:p>
        </w:tc>
        <w:tc>
          <w:tcPr>
            <w:tcW w:w="5381" w:type="dxa"/>
          </w:tcPr>
          <w:p w:rsidR="00FE4330" w:rsidRPr="00B46339" w:rsidRDefault="00FE4330" w:rsidP="009E62B6">
            <w:pPr>
              <w:rPr>
                <w:rFonts w:ascii="Arial" w:hAnsi="Arial" w:cs="Arial"/>
              </w:rPr>
            </w:pPr>
            <w:r>
              <w:rPr>
                <w:rFonts w:ascii="Arial" w:hAnsi="Arial" w:cs="Arial"/>
              </w:rPr>
              <w:t>Daneš Burket</w:t>
            </w:r>
            <w:r w:rsidRPr="00B46339">
              <w:rPr>
                <w:rFonts w:ascii="Arial" w:hAnsi="Arial" w:cs="Arial"/>
              </w:rPr>
              <w:t xml:space="preserve">, </w:t>
            </w:r>
            <w:r>
              <w:rPr>
                <w:rFonts w:ascii="Arial" w:hAnsi="Arial" w:cs="Arial"/>
              </w:rPr>
              <w:t>danes.burket@cvrez.cz</w:t>
            </w:r>
          </w:p>
        </w:tc>
      </w:tr>
      <w:tr w:rsidR="00FE4330" w:rsidRPr="00B46339" w:rsidTr="009E62B6">
        <w:tc>
          <w:tcPr>
            <w:tcW w:w="9062" w:type="dxa"/>
            <w:gridSpan w:val="4"/>
          </w:tcPr>
          <w:p w:rsidR="00FE4330" w:rsidRPr="00B46339" w:rsidRDefault="00FE4330" w:rsidP="00FE4330">
            <w:pPr>
              <w:pStyle w:val="Odstavecseseznamem"/>
              <w:numPr>
                <w:ilvl w:val="0"/>
                <w:numId w:val="25"/>
              </w:numPr>
              <w:spacing w:after="200"/>
              <w:jc w:val="both"/>
              <w:rPr>
                <w:rFonts w:ascii="Arial" w:hAnsi="Arial" w:cs="Arial"/>
              </w:rPr>
            </w:pPr>
            <w:r w:rsidRPr="00B46339">
              <w:rPr>
                <w:rFonts w:ascii="Arial" w:hAnsi="Arial" w:cs="Arial"/>
              </w:rPr>
              <w:t xml:space="preserve">Výzkum </w:t>
            </w:r>
            <w:r>
              <w:rPr>
                <w:rFonts w:ascii="Arial" w:hAnsi="Arial" w:cs="Arial"/>
              </w:rPr>
              <w:t>a vývoj v oblasti materiálů a systémů odvodu tepla (čištění chladiva apod.) a podíl na vývoji systému DEMO v rámci projektu EUROfusion</w:t>
            </w:r>
          </w:p>
        </w:tc>
      </w:tr>
      <w:tr w:rsidR="00FE4330" w:rsidRPr="00B46339" w:rsidTr="009E62B6">
        <w:tc>
          <w:tcPr>
            <w:tcW w:w="9062" w:type="dxa"/>
            <w:gridSpan w:val="4"/>
            <w:shd w:val="clear" w:color="auto" w:fill="DAEEF3" w:themeFill="accent5" w:themeFillTint="33"/>
          </w:tcPr>
          <w:p w:rsidR="00FE4330" w:rsidRPr="00B46339" w:rsidRDefault="00FE4330" w:rsidP="009E62B6">
            <w:pPr>
              <w:rPr>
                <w:rFonts w:ascii="Arial" w:hAnsi="Arial" w:cs="Arial"/>
                <w:b/>
                <w:bCs/>
              </w:rPr>
            </w:pPr>
            <w:r w:rsidRPr="00B46339">
              <w:rPr>
                <w:rFonts w:ascii="Arial" w:hAnsi="Arial" w:cs="Arial"/>
                <w:b/>
                <w:bCs/>
              </w:rPr>
              <w:t>Zastoupení tématu v AV ČR</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Ústav fyziky plazmatu</w:t>
            </w:r>
          </w:p>
        </w:tc>
        <w:tc>
          <w:tcPr>
            <w:tcW w:w="5523" w:type="dxa"/>
            <w:gridSpan w:val="2"/>
          </w:tcPr>
          <w:p w:rsidR="00FE4330" w:rsidRPr="00B46339" w:rsidRDefault="00FE4330" w:rsidP="009E62B6">
            <w:pPr>
              <w:rPr>
                <w:rFonts w:ascii="Arial" w:hAnsi="Arial" w:cs="Arial"/>
              </w:rPr>
            </w:pPr>
            <w:r w:rsidRPr="00B46339">
              <w:rPr>
                <w:rFonts w:ascii="Arial" w:hAnsi="Arial" w:cs="Arial"/>
              </w:rPr>
              <w:t xml:space="preserve">doc. RNDr. Radomír Pánek, Ph.D., </w:t>
            </w:r>
            <w:hyperlink r:id="rId14" w:history="1">
              <w:r w:rsidRPr="000F55B4">
                <w:rPr>
                  <w:rStyle w:val="Hypertextovodkaz"/>
                  <w:rFonts w:ascii="Arial" w:hAnsi="Arial" w:cs="Arial"/>
                </w:rPr>
                <w:t>panek@ipp.cas.cz</w:t>
              </w:r>
            </w:hyperlink>
          </w:p>
        </w:tc>
      </w:tr>
      <w:tr w:rsidR="00FE4330" w:rsidRPr="00B46339" w:rsidTr="009E62B6">
        <w:tc>
          <w:tcPr>
            <w:tcW w:w="9062" w:type="dxa"/>
            <w:gridSpan w:val="4"/>
          </w:tcPr>
          <w:p w:rsidR="00FE4330" w:rsidRPr="00B46339"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B46339">
              <w:rPr>
                <w:rFonts w:ascii="Arial" w:hAnsi="Arial" w:cs="Arial"/>
              </w:rPr>
              <w:t>Vývoj tokamaku COMPASS-U a souvisejících komplexních technologií (energetické zdroje, extrémně namáhané elektro-mechanické systémy, kryogenní a vakuové systémy, systémy pro ohřev plazmatu pomocí mikrovlnného záření a urychlovačů částic atd.)</w:t>
            </w:r>
          </w:p>
          <w:p w:rsidR="00FE4330" w:rsidRPr="00B46339"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B46339">
              <w:rPr>
                <w:rFonts w:ascii="Arial" w:hAnsi="Arial" w:cs="Arial"/>
              </w:rPr>
              <w:t>Teoretický a experimentální výzkum nových provozních plazmových režimů pro fúzní reaktory</w:t>
            </w:r>
          </w:p>
          <w:p w:rsidR="00FE4330" w:rsidRPr="00B46339"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B46339">
              <w:rPr>
                <w:rFonts w:ascii="Arial" w:hAnsi="Arial" w:cs="Arial"/>
              </w:rPr>
              <w:t>Vývoj nových metod a technologií pro odvod energ</w:t>
            </w:r>
            <w:r>
              <w:rPr>
                <w:rFonts w:ascii="Arial" w:hAnsi="Arial" w:cs="Arial"/>
              </w:rPr>
              <w:t>ie z plazmatu v reaktoru (např. </w:t>
            </w:r>
            <w:r w:rsidRPr="00B46339">
              <w:rPr>
                <w:rFonts w:ascii="Arial" w:hAnsi="Arial" w:cs="Arial"/>
              </w:rPr>
              <w:t>inovativní magnetické konfigurace, technologie tekutých kovů atd.)</w:t>
            </w:r>
          </w:p>
          <w:p w:rsidR="00FE4330" w:rsidRPr="00B46339"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B46339">
              <w:rPr>
                <w:rFonts w:ascii="Arial" w:hAnsi="Arial" w:cs="Arial"/>
              </w:rPr>
              <w:t>Vývoj pokročilých diagnostických metod a senzorů pro extrémní prostředí (vysoká úroveň ionizujícího záření, vysoká teplota a energetické toky</w:t>
            </w:r>
            <w:r>
              <w:rPr>
                <w:rFonts w:ascii="Arial" w:hAnsi="Arial" w:cs="Arial"/>
              </w:rPr>
              <w:t>) – např. teplotně a </w:t>
            </w:r>
            <w:r w:rsidRPr="00B46339">
              <w:rPr>
                <w:rFonts w:ascii="Arial" w:hAnsi="Arial" w:cs="Arial"/>
              </w:rPr>
              <w:t xml:space="preserve">radiačně odolné senzory magnetického pole, měření </w:t>
            </w:r>
            <w:r w:rsidRPr="00B46339">
              <w:rPr>
                <w:rFonts w:ascii="Arial" w:hAnsi="Arial" w:cs="Arial"/>
              </w:rPr>
              <w:lastRenderedPageBreak/>
              <w:t>parametrů plazmatu pomocí laserového záření atd.</w:t>
            </w:r>
          </w:p>
          <w:p w:rsidR="00FE4330" w:rsidRPr="00B46339"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B46339">
              <w:rPr>
                <w:rFonts w:ascii="Arial" w:hAnsi="Arial" w:cs="Arial"/>
              </w:rPr>
              <w:t>Vývoj nových superodolných materiálů pro komponenty reak</w:t>
            </w:r>
            <w:r>
              <w:rPr>
                <w:rFonts w:ascii="Arial" w:hAnsi="Arial" w:cs="Arial"/>
              </w:rPr>
              <w:t>torů na bázi wolframu a středně</w:t>
            </w:r>
            <w:r w:rsidRPr="00B46339">
              <w:rPr>
                <w:rFonts w:ascii="Arial" w:hAnsi="Arial" w:cs="Arial"/>
              </w:rPr>
              <w:t xml:space="preserve"> a vysokoentropických slitin</w:t>
            </w:r>
          </w:p>
          <w:p w:rsidR="00FE4330" w:rsidRPr="00B46339"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B46339">
              <w:rPr>
                <w:rFonts w:ascii="Arial" w:hAnsi="Arial" w:cs="Arial"/>
              </w:rPr>
              <w:t>Vývoj a testování v oblasti využití vysokoteplotních supravodičů pro fúzní elektrárny</w:t>
            </w:r>
          </w:p>
          <w:p w:rsidR="00FE4330" w:rsidRPr="00B46339"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B46339">
              <w:rPr>
                <w:rFonts w:ascii="Arial" w:hAnsi="Arial" w:cs="Arial"/>
              </w:rPr>
              <w:t>Příprava integrace jaderné fúze do energetiky, výzkum a optimalizace tepelných oběhů pro fúzní elektrárny na bázi superkritického CO2</w:t>
            </w:r>
          </w:p>
        </w:tc>
      </w:tr>
    </w:tbl>
    <w:p w:rsidR="00FE4330" w:rsidRDefault="00FE4330" w:rsidP="00FE4330">
      <w:pPr>
        <w:rPr>
          <w:rFonts w:ascii="Arial" w:hAnsi="Arial" w:cs="Arial"/>
        </w:rPr>
      </w:pPr>
    </w:p>
    <w:p w:rsidR="000C5AE4" w:rsidRPr="00B46339" w:rsidRDefault="000C5AE4" w:rsidP="00FE4330">
      <w:pPr>
        <w:rPr>
          <w:rFonts w:ascii="Arial" w:hAnsi="Arial" w:cs="Arial"/>
        </w:rPr>
      </w:pPr>
    </w:p>
    <w:tbl>
      <w:tblPr>
        <w:tblStyle w:val="Mkatabulky"/>
        <w:tblW w:w="0" w:type="auto"/>
        <w:tblLook w:val="04A0" w:firstRow="1" w:lastRow="0" w:firstColumn="1" w:lastColumn="0" w:noHBand="0" w:noVBand="1"/>
      </w:tblPr>
      <w:tblGrid>
        <w:gridCol w:w="988"/>
        <w:gridCol w:w="2551"/>
        <w:gridCol w:w="5523"/>
      </w:tblGrid>
      <w:tr w:rsidR="00FE4330" w:rsidRPr="00B46339" w:rsidTr="009E62B6">
        <w:tc>
          <w:tcPr>
            <w:tcW w:w="988" w:type="dxa"/>
            <w:shd w:val="clear" w:color="auto" w:fill="DAEEF3" w:themeFill="accent5" w:themeFillTint="33"/>
          </w:tcPr>
          <w:p w:rsidR="00FE4330" w:rsidRPr="00B46339" w:rsidRDefault="00FE4330" w:rsidP="009E62B6">
            <w:pPr>
              <w:rPr>
                <w:rFonts w:ascii="Arial" w:hAnsi="Arial" w:cs="Arial"/>
              </w:rPr>
            </w:pPr>
            <w:r w:rsidRPr="00B46339">
              <w:rPr>
                <w:rFonts w:ascii="Arial" w:hAnsi="Arial" w:cs="Arial"/>
              </w:rPr>
              <w:t>Téma:</w:t>
            </w:r>
          </w:p>
        </w:tc>
        <w:tc>
          <w:tcPr>
            <w:tcW w:w="8074" w:type="dxa"/>
            <w:gridSpan w:val="2"/>
            <w:shd w:val="clear" w:color="auto" w:fill="DAEEF3" w:themeFill="accent5" w:themeFillTint="33"/>
          </w:tcPr>
          <w:p w:rsidR="00FE4330" w:rsidRPr="00B46339" w:rsidRDefault="00FE4330" w:rsidP="009E62B6">
            <w:pPr>
              <w:rPr>
                <w:rFonts w:ascii="Arial" w:hAnsi="Arial" w:cs="Arial"/>
                <w:b/>
              </w:rPr>
            </w:pPr>
            <w:r w:rsidRPr="00B46339">
              <w:rPr>
                <w:rFonts w:ascii="Arial" w:hAnsi="Arial" w:cs="Arial"/>
                <w:b/>
                <w:bCs/>
              </w:rPr>
              <w:t>Laserem řízená jaderná fúze</w:t>
            </w:r>
          </w:p>
        </w:tc>
      </w:tr>
      <w:tr w:rsidR="00FE4330" w:rsidRPr="00B46339" w:rsidTr="009E62B6">
        <w:tc>
          <w:tcPr>
            <w:tcW w:w="9062" w:type="dxa"/>
            <w:gridSpan w:val="3"/>
          </w:tcPr>
          <w:p w:rsidR="00FE4330" w:rsidRPr="00B46339" w:rsidRDefault="00FE4330" w:rsidP="009E62B6">
            <w:pPr>
              <w:jc w:val="both"/>
              <w:rPr>
                <w:rFonts w:ascii="Arial" w:hAnsi="Arial" w:cs="Arial"/>
              </w:rPr>
            </w:pPr>
            <w:r w:rsidRPr="00B46339">
              <w:rPr>
                <w:rFonts w:ascii="Arial" w:hAnsi="Arial" w:cs="Arial"/>
              </w:rPr>
              <w:t>Testovací provoz pro fyziku a technologii relevantní pro laserovou fúzi. V posledních deseti letech vědci ELI Beamlines zkoumali nekonvenční mechanismy v oblasti laserem řízené jaderné fúze (konkrétně fúze proton-boron) vyskytující se v nerovnovážném plazmatu, které jsou zajímavé pro skutečně ultračistý (bezneutronový) přístup</w:t>
            </w:r>
            <w:r>
              <w:rPr>
                <w:rFonts w:ascii="Arial" w:hAnsi="Arial" w:cs="Arial"/>
              </w:rPr>
              <w:t xml:space="preserve"> k výrobě energie, ale také pro </w:t>
            </w:r>
            <w:r w:rsidRPr="00B46339">
              <w:rPr>
                <w:rFonts w:ascii="Arial" w:hAnsi="Arial" w:cs="Arial"/>
              </w:rPr>
              <w:t>generování vysokoproudových alfa-částicových zdrojů pro lékařské aplikace. Tyto neotřelé přístupy vedly k několika vědeckým publikacím s vysokým dopadem a dvěma EPO patentům na laserovou pB fúzi a její aplikace.</w:t>
            </w:r>
          </w:p>
          <w:p w:rsidR="00FE4330" w:rsidRPr="00B46339" w:rsidRDefault="00FE4330" w:rsidP="009E62B6">
            <w:pPr>
              <w:jc w:val="both"/>
              <w:rPr>
                <w:rFonts w:ascii="Arial" w:hAnsi="Arial" w:cs="Arial"/>
              </w:rPr>
            </w:pPr>
            <w:r w:rsidRPr="00B46339">
              <w:rPr>
                <w:rFonts w:ascii="Arial" w:hAnsi="Arial" w:cs="Arial"/>
              </w:rPr>
              <w:t>Zařízení L4n-P3 v ELI Beamlines je v současnosti celosvětově jediným zařízením kilo Joule/nanosekundu fungujícím s velmi vysokou rychlostí</w:t>
            </w:r>
            <w:r>
              <w:rPr>
                <w:rFonts w:ascii="Arial" w:hAnsi="Arial" w:cs="Arial"/>
              </w:rPr>
              <w:t xml:space="preserve"> opakování (až jeden výstřel za </w:t>
            </w:r>
            <w:r w:rsidRPr="00B46339">
              <w:rPr>
                <w:rFonts w:ascii="Arial" w:hAnsi="Arial" w:cs="Arial"/>
              </w:rPr>
              <w:t>minutu).</w:t>
            </w:r>
          </w:p>
          <w:p w:rsidR="00FE4330" w:rsidRPr="00B46339" w:rsidRDefault="00FE4330" w:rsidP="009E62B6">
            <w:pPr>
              <w:jc w:val="both"/>
              <w:rPr>
                <w:rFonts w:ascii="Arial" w:hAnsi="Arial" w:cs="Arial"/>
              </w:rPr>
            </w:pPr>
            <w:r w:rsidRPr="00B46339">
              <w:rPr>
                <w:rFonts w:ascii="Arial" w:hAnsi="Arial" w:cs="Arial"/>
              </w:rPr>
              <w:t>To umožňuje studovat mnoho aspektů fyziky a technologie souvisejících s potenciálními budoucími elektrárnami založenými na laserech a prokazatelně se jedná o velmi atraktivní výzkumnou kapacitu pro akademické i průmyslové projekty.</w:t>
            </w:r>
          </w:p>
        </w:tc>
      </w:tr>
      <w:tr w:rsidR="00FE4330" w:rsidRPr="00B46339" w:rsidTr="009E62B6">
        <w:tc>
          <w:tcPr>
            <w:tcW w:w="9062" w:type="dxa"/>
            <w:gridSpan w:val="3"/>
            <w:shd w:val="clear" w:color="auto" w:fill="DAEEF3" w:themeFill="accent5" w:themeFillTint="33"/>
          </w:tcPr>
          <w:p w:rsidR="00FE4330" w:rsidRPr="00B46339" w:rsidRDefault="00FE4330" w:rsidP="009E62B6">
            <w:pPr>
              <w:rPr>
                <w:rFonts w:ascii="Arial" w:hAnsi="Arial" w:cs="Arial"/>
                <w:b/>
                <w:bCs/>
              </w:rPr>
            </w:pPr>
            <w:r w:rsidRPr="00B46339">
              <w:rPr>
                <w:rFonts w:ascii="Arial" w:hAnsi="Arial" w:cs="Arial"/>
                <w:b/>
                <w:bCs/>
              </w:rPr>
              <w:t>Zastoupení tématu v AV ČR</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Fyzikální ústav, ELI Beamlines Center</w:t>
            </w:r>
          </w:p>
        </w:tc>
        <w:tc>
          <w:tcPr>
            <w:tcW w:w="5523" w:type="dxa"/>
          </w:tcPr>
          <w:p w:rsidR="00FE4330" w:rsidRPr="00B46339" w:rsidRDefault="00FE4330" w:rsidP="009E62B6">
            <w:pPr>
              <w:rPr>
                <w:rFonts w:ascii="Arial" w:hAnsi="Arial" w:cs="Arial"/>
              </w:rPr>
            </w:pPr>
            <w:r w:rsidRPr="00B46339">
              <w:rPr>
                <w:rFonts w:ascii="Arial" w:hAnsi="Arial" w:cs="Arial"/>
              </w:rPr>
              <w:t xml:space="preserve">Stefan Weber, PhD, </w:t>
            </w:r>
            <w:hyperlink r:id="rId15" w:history="1">
              <w:r w:rsidRPr="00B46339">
                <w:rPr>
                  <w:rStyle w:val="Hypertextovodkaz"/>
                  <w:rFonts w:ascii="Arial" w:hAnsi="Arial" w:cs="Arial"/>
                </w:rPr>
                <w:t>stefan.weber@eli-beams.eu</w:t>
              </w:r>
            </w:hyperlink>
          </w:p>
        </w:tc>
      </w:tr>
      <w:tr w:rsidR="00FE4330" w:rsidRPr="00B46339" w:rsidTr="009E62B6">
        <w:tc>
          <w:tcPr>
            <w:tcW w:w="9062" w:type="dxa"/>
            <w:gridSpan w:val="3"/>
          </w:tcPr>
          <w:p w:rsidR="00FE4330" w:rsidRPr="00B46339" w:rsidRDefault="00FE4330" w:rsidP="00FE4330">
            <w:pPr>
              <w:pStyle w:val="Odstavecseseznamem"/>
              <w:numPr>
                <w:ilvl w:val="0"/>
                <w:numId w:val="26"/>
              </w:numPr>
              <w:tabs>
                <w:tab w:val="left" w:pos="1418"/>
              </w:tabs>
              <w:spacing w:after="200"/>
              <w:rPr>
                <w:rFonts w:ascii="Arial" w:hAnsi="Arial" w:cs="Arial"/>
              </w:rPr>
            </w:pPr>
            <w:r w:rsidRPr="00B46339">
              <w:rPr>
                <w:rFonts w:ascii="Arial" w:hAnsi="Arial" w:cs="Arial"/>
              </w:rPr>
              <w:t>Charakterizace procesů základní fyziky relevantních pro laserovou fúzi</w:t>
            </w:r>
          </w:p>
          <w:p w:rsidR="00FE4330" w:rsidRPr="00B46339" w:rsidRDefault="00FE4330" w:rsidP="00FE4330">
            <w:pPr>
              <w:pStyle w:val="Odstavecseseznamem"/>
              <w:numPr>
                <w:ilvl w:val="0"/>
                <w:numId w:val="26"/>
              </w:numPr>
              <w:rPr>
                <w:rFonts w:ascii="Arial" w:hAnsi="Arial" w:cs="Arial"/>
              </w:rPr>
            </w:pPr>
            <w:r w:rsidRPr="00B46339">
              <w:rPr>
                <w:rFonts w:ascii="Arial" w:hAnsi="Arial" w:cs="Arial"/>
              </w:rPr>
              <w:t>Experimentální a laserové testovací zařízení pro provoz s rychlostí opakování (nezbytné pro budoucí elektrárny)</w:t>
            </w:r>
          </w:p>
          <w:p w:rsidR="00FE4330" w:rsidRPr="00B46339" w:rsidRDefault="00FE4330" w:rsidP="00FE4330">
            <w:pPr>
              <w:pStyle w:val="Odstavecseseznamem"/>
              <w:numPr>
                <w:ilvl w:val="0"/>
                <w:numId w:val="26"/>
              </w:numPr>
              <w:spacing w:after="200"/>
              <w:rPr>
                <w:rFonts w:ascii="Arial" w:hAnsi="Arial" w:cs="Arial"/>
              </w:rPr>
            </w:pPr>
            <w:r w:rsidRPr="00B46339">
              <w:rPr>
                <w:rFonts w:ascii="Arial" w:hAnsi="Arial" w:cs="Arial"/>
              </w:rPr>
              <w:t>Technologický vývoj a testování pro cílení</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Fyzikální ústav, ELI Beamlines Center</w:t>
            </w:r>
          </w:p>
        </w:tc>
        <w:tc>
          <w:tcPr>
            <w:tcW w:w="5523" w:type="dxa"/>
          </w:tcPr>
          <w:p w:rsidR="00FE4330" w:rsidRPr="00B46339" w:rsidRDefault="00FE4330" w:rsidP="009E62B6">
            <w:pPr>
              <w:rPr>
                <w:rFonts w:ascii="Arial" w:hAnsi="Arial" w:cs="Arial"/>
              </w:rPr>
            </w:pPr>
            <w:r w:rsidRPr="00B46339">
              <w:rPr>
                <w:rFonts w:ascii="Arial" w:hAnsi="Arial" w:cs="Arial"/>
              </w:rPr>
              <w:t xml:space="preserve">Daniele Margarone, PhD, </w:t>
            </w:r>
            <w:r w:rsidRPr="00B46339">
              <w:rPr>
                <w:rFonts w:ascii="Arial" w:hAnsi="Arial" w:cs="Arial"/>
              </w:rPr>
              <w:br/>
            </w:r>
            <w:hyperlink r:id="rId16" w:history="1">
              <w:r w:rsidRPr="00B46339">
                <w:rPr>
                  <w:rStyle w:val="Hypertextovodkaz"/>
                  <w:rFonts w:ascii="Arial" w:hAnsi="Arial" w:cs="Arial"/>
                </w:rPr>
                <w:t>daniele.margarone@eli-beams.eu</w:t>
              </w:r>
            </w:hyperlink>
          </w:p>
        </w:tc>
      </w:tr>
      <w:tr w:rsidR="00FE4330" w:rsidRPr="00B46339" w:rsidTr="009E62B6">
        <w:tc>
          <w:tcPr>
            <w:tcW w:w="9062" w:type="dxa"/>
            <w:gridSpan w:val="3"/>
          </w:tcPr>
          <w:p w:rsidR="00FE4330" w:rsidRPr="00B46339"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B46339">
              <w:rPr>
                <w:rFonts w:ascii="Arial" w:hAnsi="Arial" w:cs="Arial"/>
              </w:rPr>
              <w:t>Jaderná fúze proton-boron v nerovnovážných plazmatech pro studie základní fyziky</w:t>
            </w:r>
          </w:p>
          <w:p w:rsidR="00FE4330" w:rsidRPr="00B46339"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B46339">
              <w:rPr>
                <w:rFonts w:ascii="Arial" w:hAnsi="Arial" w:cs="Arial"/>
              </w:rPr>
              <w:t>Jaderná fúze proton-boron pro aplikace v energetice a medicíně</w:t>
            </w:r>
          </w:p>
          <w:p w:rsidR="00FE4330" w:rsidRPr="00B46339"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B46339">
              <w:rPr>
                <w:rFonts w:ascii="Arial" w:hAnsi="Arial" w:cs="Arial"/>
              </w:rPr>
              <w:t>Výzkumné a vývojové činnosti v oblasti cílení a diagnostiky pro fúzi proton-boron</w:t>
            </w:r>
          </w:p>
        </w:tc>
      </w:tr>
    </w:tbl>
    <w:p w:rsidR="00FE4330" w:rsidRPr="00B46339" w:rsidRDefault="00FE4330" w:rsidP="00FE4330">
      <w:pPr>
        <w:rPr>
          <w:rFonts w:ascii="Arial" w:hAnsi="Arial" w:cs="Arial"/>
        </w:rPr>
      </w:pPr>
    </w:p>
    <w:p w:rsidR="00FE4330" w:rsidRPr="00B46339" w:rsidRDefault="00FE4330" w:rsidP="00FE4330">
      <w:pPr>
        <w:rPr>
          <w:rFonts w:ascii="Arial" w:hAnsi="Arial" w:cs="Arial"/>
        </w:rPr>
      </w:pPr>
      <w:r w:rsidRPr="00B46339">
        <w:rPr>
          <w:rFonts w:ascii="Arial" w:hAnsi="Arial" w:cs="Arial"/>
        </w:rPr>
        <w:br w:type="page"/>
      </w:r>
    </w:p>
    <w:tbl>
      <w:tblPr>
        <w:tblStyle w:val="Mkatabulky"/>
        <w:tblW w:w="0" w:type="auto"/>
        <w:tblLook w:val="04A0" w:firstRow="1" w:lastRow="0" w:firstColumn="1" w:lastColumn="0" w:noHBand="0" w:noVBand="1"/>
      </w:tblPr>
      <w:tblGrid>
        <w:gridCol w:w="988"/>
        <w:gridCol w:w="2551"/>
        <w:gridCol w:w="5523"/>
      </w:tblGrid>
      <w:tr w:rsidR="00FE4330" w:rsidRPr="00B46339" w:rsidTr="009E62B6">
        <w:tc>
          <w:tcPr>
            <w:tcW w:w="988" w:type="dxa"/>
            <w:shd w:val="clear" w:color="auto" w:fill="DAEEF3" w:themeFill="accent5" w:themeFillTint="33"/>
          </w:tcPr>
          <w:p w:rsidR="00FE4330" w:rsidRPr="00B46339" w:rsidRDefault="00FE4330" w:rsidP="009E62B6">
            <w:pPr>
              <w:rPr>
                <w:rFonts w:ascii="Arial" w:hAnsi="Arial" w:cs="Arial"/>
              </w:rPr>
            </w:pPr>
            <w:r w:rsidRPr="00B46339">
              <w:rPr>
                <w:rFonts w:ascii="Arial" w:hAnsi="Arial" w:cs="Arial"/>
              </w:rPr>
              <w:lastRenderedPageBreak/>
              <w:t>Téma:</w:t>
            </w:r>
          </w:p>
        </w:tc>
        <w:tc>
          <w:tcPr>
            <w:tcW w:w="8074" w:type="dxa"/>
            <w:gridSpan w:val="2"/>
            <w:shd w:val="clear" w:color="auto" w:fill="DAEEF3" w:themeFill="accent5" w:themeFillTint="33"/>
          </w:tcPr>
          <w:p w:rsidR="00FE4330" w:rsidRPr="00B46339" w:rsidRDefault="00FE4330" w:rsidP="009E62B6">
            <w:pPr>
              <w:rPr>
                <w:rFonts w:ascii="Arial" w:hAnsi="Arial" w:cs="Arial"/>
                <w:b/>
              </w:rPr>
            </w:pPr>
            <w:r w:rsidRPr="00B46339">
              <w:rPr>
                <w:rFonts w:ascii="Arial" w:hAnsi="Arial" w:cs="Arial"/>
                <w:b/>
                <w:bCs/>
              </w:rPr>
              <w:t>Obnovitelné zdroje energie (OZE)</w:t>
            </w:r>
          </w:p>
        </w:tc>
      </w:tr>
      <w:tr w:rsidR="00FE4330" w:rsidRPr="00B46339" w:rsidTr="009E62B6">
        <w:tc>
          <w:tcPr>
            <w:tcW w:w="9062" w:type="dxa"/>
            <w:gridSpan w:val="3"/>
          </w:tcPr>
          <w:p w:rsidR="00FE4330" w:rsidRPr="00B46339" w:rsidRDefault="00FE4330" w:rsidP="009E62B6">
            <w:pPr>
              <w:jc w:val="both"/>
              <w:rPr>
                <w:rFonts w:ascii="Arial" w:hAnsi="Arial" w:cs="Arial"/>
              </w:rPr>
            </w:pPr>
            <w:r w:rsidRPr="00B46339">
              <w:rPr>
                <w:rFonts w:ascii="Arial" w:hAnsi="Arial" w:cs="Arial"/>
              </w:rPr>
              <w:t>Mezi OZE má největší potenciál růstu využití sluneční energie cestou fotovoltaické přeměny, nezanedbatelný potenciál má též větrná energie a energie biomasy. Očekává se, že v roce 2050 může fotovoltaika dodávat 50% světové elektřiny, tedy cca 12 000 TWh. Evropská komise počítá s dekarbonizací EU do roku 2050, což bude vyžadovat instalaci téměř 2000 GWp (oproti 137 GWp na konci roku 2020) a na to reaguje i evropský průmysl. I pro Českou republiku je podle studie EGÚ Brno reálné pokrýt více než čtvrtinu spotřeby elektřiny již v roce 2030 při využití vhodných ploch na střechách či fasádách (studie uvažuje realistické cca 18% pokrytí střech a fasád). Podle studie Ústavu</w:t>
            </w:r>
            <w:r>
              <w:rPr>
                <w:rFonts w:ascii="Arial" w:hAnsi="Arial" w:cs="Arial"/>
              </w:rPr>
              <w:t xml:space="preserve"> fyziky atmosféry AV ČR lze při </w:t>
            </w:r>
            <w:r w:rsidRPr="00B46339">
              <w:rPr>
                <w:rFonts w:ascii="Arial" w:hAnsi="Arial" w:cs="Arial"/>
              </w:rPr>
              <w:t>dostatečné společenské poptávce pokrýt další čtvrtinu spotřeby elektřiny větrnou energií. AV ČR se podílí na výzkumu vysoce účinných článků založených na křemíku, případně perovskitech.</w:t>
            </w:r>
          </w:p>
        </w:tc>
      </w:tr>
      <w:tr w:rsidR="00FE4330" w:rsidRPr="00B46339" w:rsidTr="009E62B6">
        <w:tc>
          <w:tcPr>
            <w:tcW w:w="9062" w:type="dxa"/>
            <w:gridSpan w:val="3"/>
            <w:shd w:val="clear" w:color="auto" w:fill="DAEEF3" w:themeFill="accent5" w:themeFillTint="33"/>
          </w:tcPr>
          <w:p w:rsidR="00FE4330" w:rsidRPr="00B46339" w:rsidRDefault="00FE4330" w:rsidP="009E62B6">
            <w:pPr>
              <w:rPr>
                <w:rFonts w:ascii="Arial" w:hAnsi="Arial" w:cs="Arial"/>
                <w:b/>
                <w:bCs/>
              </w:rPr>
            </w:pPr>
            <w:r w:rsidRPr="00B46339">
              <w:rPr>
                <w:rFonts w:ascii="Arial" w:hAnsi="Arial" w:cs="Arial"/>
                <w:b/>
                <w:bCs/>
              </w:rPr>
              <w:t>Zastoupení tématu v AV ČR</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Fyzikální ústav</w:t>
            </w:r>
          </w:p>
        </w:tc>
        <w:tc>
          <w:tcPr>
            <w:tcW w:w="5523" w:type="dxa"/>
          </w:tcPr>
          <w:p w:rsidR="00FE4330" w:rsidRPr="00B46339" w:rsidRDefault="00FE4330" w:rsidP="009E62B6">
            <w:pPr>
              <w:rPr>
                <w:rFonts w:ascii="Arial" w:hAnsi="Arial" w:cs="Arial"/>
              </w:rPr>
            </w:pPr>
            <w:r w:rsidRPr="00B46339">
              <w:rPr>
                <w:rFonts w:ascii="Arial" w:hAnsi="Arial" w:cs="Arial"/>
              </w:rPr>
              <w:t xml:space="preserve">RNDr. Antonín Fejfar, CSc., </w:t>
            </w:r>
            <w:hyperlink r:id="rId17" w:history="1">
              <w:r w:rsidRPr="00B46339">
                <w:rPr>
                  <w:rStyle w:val="Hypertextovodkaz"/>
                  <w:rFonts w:ascii="Arial" w:hAnsi="Arial" w:cs="Arial"/>
                </w:rPr>
                <w:t>fejfar@fzu.cz</w:t>
              </w:r>
            </w:hyperlink>
          </w:p>
        </w:tc>
      </w:tr>
      <w:tr w:rsidR="00FE4330" w:rsidRPr="00B46339" w:rsidTr="009E62B6">
        <w:tc>
          <w:tcPr>
            <w:tcW w:w="9062" w:type="dxa"/>
            <w:gridSpan w:val="3"/>
          </w:tcPr>
          <w:p w:rsidR="00FE4330" w:rsidRPr="00B46339" w:rsidRDefault="00FE4330" w:rsidP="00FE4330">
            <w:pPr>
              <w:pStyle w:val="Odstavecseseznamem"/>
              <w:numPr>
                <w:ilvl w:val="0"/>
                <w:numId w:val="28"/>
              </w:numPr>
              <w:spacing w:after="200"/>
              <w:rPr>
                <w:rFonts w:ascii="Arial" w:hAnsi="Arial" w:cs="Arial"/>
              </w:rPr>
            </w:pPr>
            <w:r w:rsidRPr="00B46339">
              <w:rPr>
                <w:rFonts w:ascii="Arial" w:hAnsi="Arial" w:cs="Arial"/>
              </w:rPr>
              <w:t>Výzkum materiálů a struktur pro sluneční články (křemíku, elektrodových materiálů pro perovskitovou fotovoltaiku, kontaktních vrstev a jejich rozhraní)</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Ústav fyziky atmosféry</w:t>
            </w:r>
          </w:p>
        </w:tc>
        <w:tc>
          <w:tcPr>
            <w:tcW w:w="5523" w:type="dxa"/>
          </w:tcPr>
          <w:p w:rsidR="00FE4330" w:rsidRPr="00B46339" w:rsidRDefault="00FE4330" w:rsidP="009E62B6">
            <w:pPr>
              <w:rPr>
                <w:rFonts w:ascii="Arial" w:hAnsi="Arial" w:cs="Arial"/>
              </w:rPr>
            </w:pPr>
            <w:r w:rsidRPr="00B46339">
              <w:rPr>
                <w:rFonts w:ascii="Arial" w:hAnsi="Arial" w:cs="Arial"/>
              </w:rPr>
              <w:t xml:space="preserve">Mgr. David Hanslian, Ph.D., </w:t>
            </w:r>
            <w:hyperlink r:id="rId18" w:history="1">
              <w:r w:rsidRPr="00B46339">
                <w:rPr>
                  <w:rStyle w:val="Hypertextovodkaz"/>
                  <w:rFonts w:ascii="Arial" w:hAnsi="Arial" w:cs="Arial"/>
                </w:rPr>
                <w:t>hanslian@ufa.cas.cz</w:t>
              </w:r>
            </w:hyperlink>
          </w:p>
        </w:tc>
      </w:tr>
      <w:tr w:rsidR="00FE4330" w:rsidRPr="00B46339" w:rsidTr="009E62B6">
        <w:tc>
          <w:tcPr>
            <w:tcW w:w="9062" w:type="dxa"/>
            <w:gridSpan w:val="3"/>
          </w:tcPr>
          <w:p w:rsidR="00FE4330" w:rsidRPr="00B46339"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B46339">
              <w:rPr>
                <w:rFonts w:ascii="Arial" w:hAnsi="Arial" w:cs="Arial"/>
              </w:rPr>
              <w:t>Klimatické podmínky pro větrné elektrárny, dlou</w:t>
            </w:r>
            <w:r>
              <w:rPr>
                <w:rFonts w:ascii="Arial" w:hAnsi="Arial" w:cs="Arial"/>
              </w:rPr>
              <w:t xml:space="preserve">hodobá předpověď výroby energie </w:t>
            </w:r>
            <w:r w:rsidRPr="00B46339">
              <w:rPr>
                <w:rFonts w:ascii="Arial" w:hAnsi="Arial" w:cs="Arial"/>
              </w:rPr>
              <w:t>větrnými elektrárnami (strategická předpověď pro posouzení dlouhodobé výnosnosti a ekonomické rentability větrných projektů)</w:t>
            </w:r>
          </w:p>
          <w:p w:rsidR="00FE4330" w:rsidRPr="00B46339"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B46339">
              <w:rPr>
                <w:rFonts w:ascii="Arial" w:hAnsi="Arial" w:cs="Arial"/>
              </w:rPr>
              <w:t>Studium potenciálu a bariér pro využívání větrné energie</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Ústav informatiky</w:t>
            </w:r>
          </w:p>
        </w:tc>
        <w:tc>
          <w:tcPr>
            <w:tcW w:w="5523" w:type="dxa"/>
          </w:tcPr>
          <w:p w:rsidR="00FE4330" w:rsidRPr="00B46339" w:rsidRDefault="00FE4330" w:rsidP="009E62B6">
            <w:pPr>
              <w:rPr>
                <w:rFonts w:ascii="Arial" w:hAnsi="Arial" w:cs="Arial"/>
              </w:rPr>
            </w:pPr>
            <w:r w:rsidRPr="00B46339">
              <w:rPr>
                <w:rFonts w:ascii="Arial" w:hAnsi="Arial" w:cs="Arial"/>
              </w:rPr>
              <w:t xml:space="preserve">prof. Ing. Emil Pelikán, CSc., </w:t>
            </w:r>
            <w:hyperlink r:id="rId19" w:history="1">
              <w:r w:rsidRPr="00B46339">
                <w:rPr>
                  <w:rStyle w:val="Hypertextovodkaz"/>
                  <w:rFonts w:ascii="Arial" w:hAnsi="Arial" w:cs="Arial"/>
                </w:rPr>
                <w:t>pelikan@cs.cas.cz</w:t>
              </w:r>
            </w:hyperlink>
          </w:p>
        </w:tc>
      </w:tr>
      <w:tr w:rsidR="00FE4330" w:rsidRPr="00B46339" w:rsidTr="009E62B6">
        <w:tc>
          <w:tcPr>
            <w:tcW w:w="9062" w:type="dxa"/>
            <w:gridSpan w:val="3"/>
          </w:tcPr>
          <w:p w:rsidR="00FE4330" w:rsidRPr="00B46339" w:rsidRDefault="00FE4330" w:rsidP="00FE4330">
            <w:pPr>
              <w:pStyle w:val="Odstavecseseznamem"/>
              <w:numPr>
                <w:ilvl w:val="0"/>
                <w:numId w:val="28"/>
              </w:numPr>
              <w:spacing w:after="200"/>
              <w:rPr>
                <w:rFonts w:ascii="Arial" w:hAnsi="Arial" w:cs="Arial"/>
              </w:rPr>
            </w:pPr>
            <w:r w:rsidRPr="00B46339">
              <w:rPr>
                <w:rFonts w:ascii="Arial" w:hAnsi="Arial" w:cs="Arial"/>
              </w:rPr>
              <w:t>Operativní předpověď počasí pro nejbližší hodiny a dny pro obchodování s elektřinou, optimalizaci využití OZE a řízení elektrických sítí</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Ústav pro hydrodynamiku</w:t>
            </w:r>
          </w:p>
        </w:tc>
        <w:tc>
          <w:tcPr>
            <w:tcW w:w="5523" w:type="dxa"/>
          </w:tcPr>
          <w:p w:rsidR="00FE4330" w:rsidRPr="00B46339" w:rsidRDefault="00FE4330" w:rsidP="009E62B6">
            <w:pPr>
              <w:rPr>
                <w:rFonts w:ascii="Arial" w:hAnsi="Arial" w:cs="Arial"/>
              </w:rPr>
            </w:pPr>
            <w:r w:rsidRPr="00B46339">
              <w:rPr>
                <w:rFonts w:ascii="Arial" w:hAnsi="Arial" w:cs="Arial"/>
              </w:rPr>
              <w:t xml:space="preserve">RNDr. Václav Šípek, Ph.D., </w:t>
            </w:r>
            <w:hyperlink r:id="rId20" w:history="1">
              <w:r w:rsidRPr="00B46339">
                <w:rPr>
                  <w:rStyle w:val="Hypertextovodkaz"/>
                  <w:rFonts w:ascii="Arial" w:hAnsi="Arial" w:cs="Arial"/>
                </w:rPr>
                <w:t>sipek@ih.cas.cz</w:t>
              </w:r>
            </w:hyperlink>
          </w:p>
        </w:tc>
      </w:tr>
      <w:tr w:rsidR="00FE4330" w:rsidRPr="00B46339" w:rsidTr="009E62B6">
        <w:tc>
          <w:tcPr>
            <w:tcW w:w="9062" w:type="dxa"/>
            <w:gridSpan w:val="3"/>
          </w:tcPr>
          <w:p w:rsidR="00FE4330" w:rsidRPr="00B46339" w:rsidRDefault="00FE4330" w:rsidP="00FE4330">
            <w:pPr>
              <w:pStyle w:val="Odstavecseseznamem"/>
              <w:numPr>
                <w:ilvl w:val="0"/>
                <w:numId w:val="28"/>
              </w:numPr>
              <w:spacing w:after="200"/>
              <w:rPr>
                <w:rFonts w:ascii="Arial" w:hAnsi="Arial" w:cs="Arial"/>
              </w:rPr>
            </w:pPr>
            <w:r w:rsidRPr="00B46339">
              <w:rPr>
                <w:rFonts w:ascii="Arial" w:hAnsi="Arial" w:cs="Arial"/>
              </w:rPr>
              <w:t>Předpovědi změn vodní bilance a množství odtoku jako limitující faktor OZE</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Národohospodářský ústav</w:t>
            </w:r>
          </w:p>
        </w:tc>
        <w:tc>
          <w:tcPr>
            <w:tcW w:w="5523" w:type="dxa"/>
          </w:tcPr>
          <w:p w:rsidR="00FE4330" w:rsidRPr="00B46339" w:rsidRDefault="00FE4330" w:rsidP="009E62B6">
            <w:pPr>
              <w:rPr>
                <w:rFonts w:ascii="Arial" w:hAnsi="Arial" w:cs="Arial"/>
              </w:rPr>
            </w:pPr>
            <w:r w:rsidRPr="00B46339">
              <w:rPr>
                <w:rFonts w:ascii="Arial" w:hAnsi="Arial" w:cs="Arial"/>
              </w:rPr>
              <w:t xml:space="preserve">doc. Silvester van Koten, Ph.D., </w:t>
            </w:r>
            <w:r w:rsidRPr="00B46339">
              <w:rPr>
                <w:rFonts w:ascii="Arial" w:hAnsi="Arial" w:cs="Arial"/>
              </w:rPr>
              <w:br/>
            </w:r>
            <w:hyperlink r:id="rId21" w:history="1">
              <w:r w:rsidRPr="00B46339">
                <w:rPr>
                  <w:rStyle w:val="Hypertextovodkaz"/>
                  <w:rFonts w:ascii="Arial" w:hAnsi="Arial" w:cs="Arial"/>
                </w:rPr>
                <w:t>silvester.vankoten@cerge-ei.cz</w:t>
              </w:r>
            </w:hyperlink>
          </w:p>
        </w:tc>
      </w:tr>
      <w:tr w:rsidR="00FE4330" w:rsidRPr="00B46339" w:rsidTr="009E62B6">
        <w:tc>
          <w:tcPr>
            <w:tcW w:w="9062" w:type="dxa"/>
            <w:gridSpan w:val="3"/>
          </w:tcPr>
          <w:p w:rsidR="00FE4330" w:rsidRPr="00B46339" w:rsidRDefault="00FE4330" w:rsidP="00FE4330">
            <w:pPr>
              <w:pStyle w:val="Odstavecseseznamem"/>
              <w:numPr>
                <w:ilvl w:val="0"/>
                <w:numId w:val="28"/>
              </w:numPr>
              <w:spacing w:after="200"/>
              <w:rPr>
                <w:rFonts w:ascii="Arial" w:hAnsi="Arial" w:cs="Arial"/>
              </w:rPr>
            </w:pPr>
            <w:r w:rsidRPr="00B46339">
              <w:rPr>
                <w:rFonts w:ascii="Arial" w:hAnsi="Arial" w:cs="Arial"/>
              </w:rPr>
              <w:t>Předpovídání produkce energie pomocí obnovitelných zdrojů v ČR s využitím statistických metod a strojového učení</w:t>
            </w:r>
          </w:p>
        </w:tc>
      </w:tr>
    </w:tbl>
    <w:p w:rsidR="00FE4330" w:rsidRPr="00B46339" w:rsidRDefault="00FE4330" w:rsidP="00FE4330">
      <w:pPr>
        <w:rPr>
          <w:rFonts w:ascii="Arial" w:hAnsi="Arial" w:cs="Arial"/>
        </w:rPr>
      </w:pPr>
    </w:p>
    <w:p w:rsidR="00FE4330" w:rsidRPr="00B46339" w:rsidRDefault="00FE4330" w:rsidP="00FE4330">
      <w:pPr>
        <w:rPr>
          <w:rFonts w:ascii="Arial" w:hAnsi="Arial" w:cs="Arial"/>
          <w:b/>
        </w:rPr>
      </w:pPr>
      <w:r w:rsidRPr="00B46339">
        <w:rPr>
          <w:rFonts w:ascii="Arial" w:hAnsi="Arial" w:cs="Arial"/>
          <w:b/>
        </w:rPr>
        <w:br w:type="page"/>
      </w:r>
    </w:p>
    <w:tbl>
      <w:tblPr>
        <w:tblStyle w:val="Mkatabulky"/>
        <w:tblW w:w="0" w:type="auto"/>
        <w:tblLook w:val="04A0" w:firstRow="1" w:lastRow="0" w:firstColumn="1" w:lastColumn="0" w:noHBand="0" w:noVBand="1"/>
      </w:tblPr>
      <w:tblGrid>
        <w:gridCol w:w="988"/>
        <w:gridCol w:w="2551"/>
        <w:gridCol w:w="142"/>
        <w:gridCol w:w="5381"/>
      </w:tblGrid>
      <w:tr w:rsidR="00FE4330" w:rsidRPr="00B46339" w:rsidTr="009E62B6">
        <w:tc>
          <w:tcPr>
            <w:tcW w:w="988" w:type="dxa"/>
            <w:shd w:val="clear" w:color="auto" w:fill="DAEEF3" w:themeFill="accent5" w:themeFillTint="33"/>
          </w:tcPr>
          <w:p w:rsidR="00FE4330" w:rsidRPr="00B46339" w:rsidRDefault="00FE4330" w:rsidP="009E62B6">
            <w:pPr>
              <w:rPr>
                <w:rFonts w:ascii="Arial" w:hAnsi="Arial" w:cs="Arial"/>
              </w:rPr>
            </w:pPr>
            <w:r w:rsidRPr="00B46339">
              <w:rPr>
                <w:rFonts w:ascii="Arial" w:hAnsi="Arial" w:cs="Arial"/>
              </w:rPr>
              <w:lastRenderedPageBreak/>
              <w:t>Téma:</w:t>
            </w:r>
          </w:p>
        </w:tc>
        <w:tc>
          <w:tcPr>
            <w:tcW w:w="8074" w:type="dxa"/>
            <w:gridSpan w:val="3"/>
            <w:shd w:val="clear" w:color="auto" w:fill="DAEEF3" w:themeFill="accent5" w:themeFillTint="33"/>
          </w:tcPr>
          <w:p w:rsidR="00FE4330" w:rsidRPr="00B46339" w:rsidRDefault="00FE4330" w:rsidP="009E62B6">
            <w:pPr>
              <w:rPr>
                <w:rFonts w:ascii="Arial" w:hAnsi="Arial" w:cs="Arial"/>
                <w:b/>
              </w:rPr>
            </w:pPr>
            <w:r w:rsidRPr="00B46339">
              <w:rPr>
                <w:rFonts w:ascii="Arial" w:hAnsi="Arial" w:cs="Arial"/>
                <w:b/>
                <w:bCs/>
              </w:rPr>
              <w:t>Ukládání energie</w:t>
            </w:r>
          </w:p>
        </w:tc>
      </w:tr>
      <w:tr w:rsidR="00FE4330" w:rsidRPr="00B46339" w:rsidTr="009E62B6">
        <w:tc>
          <w:tcPr>
            <w:tcW w:w="9062" w:type="dxa"/>
            <w:gridSpan w:val="4"/>
          </w:tcPr>
          <w:p w:rsidR="00FE4330" w:rsidRPr="00B46339" w:rsidRDefault="00FE4330" w:rsidP="009E62B6">
            <w:pPr>
              <w:jc w:val="both"/>
              <w:rPr>
                <w:rFonts w:ascii="Arial" w:hAnsi="Arial" w:cs="Arial"/>
              </w:rPr>
            </w:pPr>
            <w:r w:rsidRPr="00B46339">
              <w:rPr>
                <w:rFonts w:ascii="Arial" w:hAnsi="Arial" w:cs="Arial"/>
              </w:rPr>
              <w:t>Technologie pro ukládání mechanické, elektrické či tepelné energie jsou naprosto zásadní pro využívání obnovitelných zdrojů energie (OZE), které jsou ve své podstatě intermitentní (ne vždy svítí slunce a fouká vítr). Vedle zdokonalování již</w:t>
            </w:r>
            <w:r>
              <w:rPr>
                <w:rFonts w:ascii="Arial" w:hAnsi="Arial" w:cs="Arial"/>
              </w:rPr>
              <w:t xml:space="preserve"> běžně provozovaných úložišť ve </w:t>
            </w:r>
            <w:r w:rsidRPr="00B46339">
              <w:rPr>
                <w:rFonts w:ascii="Arial" w:hAnsi="Arial" w:cs="Arial"/>
              </w:rPr>
              <w:t>formě přečerpávacích elektráren, baterií a setrvačníků se nadějně jeví využití potenciálu chemických vazeb v tzv. termomechanických materiálech, které umožňují dlouhodobě skladovat teplo nebo chlad.</w:t>
            </w:r>
          </w:p>
        </w:tc>
      </w:tr>
      <w:tr w:rsidR="00FE4330" w:rsidRPr="00B46339" w:rsidTr="009E62B6">
        <w:tc>
          <w:tcPr>
            <w:tcW w:w="9062" w:type="dxa"/>
            <w:gridSpan w:val="4"/>
            <w:shd w:val="clear" w:color="auto" w:fill="DAEEF3" w:themeFill="accent5" w:themeFillTint="33"/>
          </w:tcPr>
          <w:p w:rsidR="00FE4330" w:rsidRPr="00B46339" w:rsidRDefault="00FE4330" w:rsidP="009E62B6">
            <w:pPr>
              <w:rPr>
                <w:rFonts w:ascii="Arial" w:hAnsi="Arial" w:cs="Arial"/>
                <w:b/>
                <w:bCs/>
              </w:rPr>
            </w:pPr>
            <w:r w:rsidRPr="00B46339">
              <w:rPr>
                <w:rFonts w:ascii="Arial" w:hAnsi="Arial" w:cs="Arial"/>
                <w:b/>
                <w:bCs/>
              </w:rPr>
              <w:t xml:space="preserve">Zastoupení tématu </w:t>
            </w:r>
            <w:r>
              <w:rPr>
                <w:rFonts w:ascii="Arial" w:hAnsi="Arial" w:cs="Arial"/>
                <w:b/>
                <w:bCs/>
              </w:rPr>
              <w:t>ve výzkumných organizacích</w:t>
            </w:r>
          </w:p>
        </w:tc>
      </w:tr>
      <w:tr w:rsidR="00FE4330" w:rsidRPr="00B46339" w:rsidTr="009E62B6">
        <w:tc>
          <w:tcPr>
            <w:tcW w:w="3681" w:type="dxa"/>
            <w:gridSpan w:val="3"/>
          </w:tcPr>
          <w:p w:rsidR="00FE4330" w:rsidRPr="00B46339" w:rsidRDefault="00FE4330" w:rsidP="009E62B6">
            <w:pPr>
              <w:tabs>
                <w:tab w:val="left" w:pos="915"/>
              </w:tabs>
              <w:rPr>
                <w:rFonts w:ascii="Arial" w:hAnsi="Arial" w:cs="Arial"/>
              </w:rPr>
            </w:pPr>
            <w:r>
              <w:rPr>
                <w:rFonts w:ascii="Arial" w:hAnsi="Arial" w:cs="Arial"/>
              </w:rPr>
              <w:t>Centrum výzkumu Řež</w:t>
            </w:r>
          </w:p>
        </w:tc>
        <w:tc>
          <w:tcPr>
            <w:tcW w:w="5381" w:type="dxa"/>
          </w:tcPr>
          <w:p w:rsidR="00FE4330" w:rsidRPr="00B46339" w:rsidRDefault="00FE4330" w:rsidP="009E62B6">
            <w:pPr>
              <w:rPr>
                <w:rFonts w:ascii="Arial" w:hAnsi="Arial" w:cs="Arial"/>
              </w:rPr>
            </w:pPr>
            <w:r>
              <w:rPr>
                <w:rFonts w:ascii="Arial" w:hAnsi="Arial" w:cs="Arial"/>
              </w:rPr>
              <w:t>Daneš Burket</w:t>
            </w:r>
            <w:r w:rsidRPr="00B46339">
              <w:rPr>
                <w:rFonts w:ascii="Arial" w:hAnsi="Arial" w:cs="Arial"/>
              </w:rPr>
              <w:t xml:space="preserve">, </w:t>
            </w:r>
            <w:r>
              <w:rPr>
                <w:rFonts w:ascii="Arial" w:hAnsi="Arial" w:cs="Arial"/>
              </w:rPr>
              <w:t>danes.burket@cvrez.cz</w:t>
            </w:r>
          </w:p>
        </w:tc>
      </w:tr>
      <w:tr w:rsidR="00FE4330" w:rsidRPr="00B46339" w:rsidTr="009E62B6">
        <w:tc>
          <w:tcPr>
            <w:tcW w:w="9062" w:type="dxa"/>
            <w:gridSpan w:val="4"/>
          </w:tcPr>
          <w:p w:rsidR="00FE4330" w:rsidRPr="00B46339" w:rsidRDefault="00FE4330" w:rsidP="00FE4330">
            <w:pPr>
              <w:pStyle w:val="Odstavecseseznamem"/>
              <w:numPr>
                <w:ilvl w:val="0"/>
                <w:numId w:val="25"/>
              </w:numPr>
              <w:spacing w:after="200"/>
              <w:jc w:val="both"/>
              <w:rPr>
                <w:rFonts w:ascii="Arial" w:hAnsi="Arial" w:cs="Arial"/>
              </w:rPr>
            </w:pPr>
            <w:r>
              <w:rPr>
                <w:rFonts w:ascii="Arial" w:hAnsi="Arial" w:cs="Arial"/>
              </w:rPr>
              <w:t>Výzkum a vývoj velkokapacitních akumulačních systémů založených na technologiích TES (Thermal Energy Storage).</w:t>
            </w:r>
          </w:p>
        </w:tc>
      </w:tr>
      <w:tr w:rsidR="00FE4330" w:rsidRPr="00B46339" w:rsidTr="009E62B6">
        <w:tc>
          <w:tcPr>
            <w:tcW w:w="9062" w:type="dxa"/>
            <w:gridSpan w:val="4"/>
            <w:shd w:val="clear" w:color="auto" w:fill="DAEEF3" w:themeFill="accent5" w:themeFillTint="33"/>
          </w:tcPr>
          <w:p w:rsidR="00FE4330" w:rsidRPr="00B46339" w:rsidRDefault="00FE4330" w:rsidP="009E62B6">
            <w:pPr>
              <w:rPr>
                <w:rFonts w:ascii="Arial" w:hAnsi="Arial" w:cs="Arial"/>
                <w:b/>
                <w:bCs/>
              </w:rPr>
            </w:pPr>
            <w:r w:rsidRPr="00B46339">
              <w:rPr>
                <w:rFonts w:ascii="Arial" w:hAnsi="Arial" w:cs="Arial"/>
                <w:b/>
                <w:bCs/>
              </w:rPr>
              <w:t>Zastoupení tématu v AV ČR</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Ústav fyzikální chemie J.</w:t>
            </w:r>
            <w:r>
              <w:rPr>
                <w:rFonts w:ascii="Arial" w:hAnsi="Arial" w:cs="Arial"/>
              </w:rPr>
              <w:t xml:space="preserve"> </w:t>
            </w:r>
            <w:r w:rsidRPr="00B46339">
              <w:rPr>
                <w:rFonts w:ascii="Arial" w:hAnsi="Arial" w:cs="Arial"/>
              </w:rPr>
              <w:t>H.</w:t>
            </w:r>
          </w:p>
        </w:tc>
        <w:tc>
          <w:tcPr>
            <w:tcW w:w="5523" w:type="dxa"/>
            <w:gridSpan w:val="2"/>
          </w:tcPr>
          <w:p w:rsidR="00FE4330" w:rsidRPr="00B46339" w:rsidRDefault="00FE4330" w:rsidP="009E62B6">
            <w:pPr>
              <w:rPr>
                <w:rFonts w:ascii="Arial" w:hAnsi="Arial" w:cs="Arial"/>
              </w:rPr>
            </w:pPr>
            <w:r w:rsidRPr="00B46339">
              <w:rPr>
                <w:rFonts w:ascii="Arial" w:hAnsi="Arial" w:cs="Arial"/>
              </w:rPr>
              <w:t xml:space="preserve">prof. RNDr. Ladislav Kavan, CSc., DSc., </w:t>
            </w:r>
            <w:r w:rsidRPr="00B46339">
              <w:rPr>
                <w:rFonts w:ascii="Arial" w:hAnsi="Arial" w:cs="Arial"/>
              </w:rPr>
              <w:br/>
            </w:r>
            <w:hyperlink r:id="rId22" w:history="1">
              <w:r w:rsidRPr="00B46339">
                <w:rPr>
                  <w:rStyle w:val="Hypertextovodkaz"/>
                  <w:rFonts w:ascii="Arial" w:hAnsi="Arial" w:cs="Arial"/>
                </w:rPr>
                <w:t>ladislav.kavan@jh-inst.cas.cz</w:t>
              </w:r>
            </w:hyperlink>
          </w:p>
        </w:tc>
      </w:tr>
      <w:tr w:rsidR="00FE4330" w:rsidRPr="00B46339" w:rsidTr="009E62B6">
        <w:tc>
          <w:tcPr>
            <w:tcW w:w="9062" w:type="dxa"/>
            <w:gridSpan w:val="4"/>
          </w:tcPr>
          <w:p w:rsidR="00FE4330" w:rsidRPr="00A75281"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A75281">
              <w:rPr>
                <w:rFonts w:ascii="Arial" w:hAnsi="Arial" w:cs="Arial"/>
              </w:rPr>
              <w:t>Nanostrukturní materiály a elektrolyty pro baterie nových generací vykazující vyšší bezpečnost, kapacitu i rychlost nabíjení</w:t>
            </w:r>
          </w:p>
          <w:p w:rsidR="00FE4330" w:rsidRPr="00A75281"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B46339">
              <w:rPr>
                <w:rFonts w:ascii="Arial" w:hAnsi="Arial" w:cs="Arial"/>
              </w:rPr>
              <w:t>Nové křemíkové elektrody založené na nanočásticích zabudovaných v kompozitních uhlíkatých materiálech v Li, Na a K bateriích pro výrazné zvýšení kapacity oproti stávajícím materiálům (např. grafitu)</w:t>
            </w:r>
          </w:p>
          <w:p w:rsidR="00FE4330" w:rsidRPr="00B46339"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B46339">
              <w:rPr>
                <w:rFonts w:ascii="Arial" w:hAnsi="Arial" w:cs="Arial"/>
              </w:rPr>
              <w:t>Vývoj nových typů baterií Li-síra</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Fyzik</w:t>
            </w:r>
            <w:r w:rsidRPr="00B46339">
              <w:rPr>
                <w:rFonts w:ascii="Arial" w:hAnsi="Arial" w:cs="Arial"/>
                <w:lang w:val="en-US"/>
              </w:rPr>
              <w:t>ální ústav</w:t>
            </w:r>
          </w:p>
        </w:tc>
        <w:tc>
          <w:tcPr>
            <w:tcW w:w="5523" w:type="dxa"/>
            <w:gridSpan w:val="2"/>
          </w:tcPr>
          <w:p w:rsidR="00FE4330" w:rsidRPr="00B46339" w:rsidRDefault="00FE4330" w:rsidP="009E62B6">
            <w:pPr>
              <w:rPr>
                <w:rFonts w:ascii="Arial" w:hAnsi="Arial" w:cs="Arial"/>
              </w:rPr>
            </w:pPr>
            <w:r w:rsidRPr="00B46339">
              <w:rPr>
                <w:rFonts w:ascii="Arial" w:hAnsi="Arial" w:cs="Arial"/>
                <w:lang w:val="en-US"/>
              </w:rPr>
              <w:t xml:space="preserve">Ing. Jiří Červenka, Ph.D., </w:t>
            </w:r>
            <w:hyperlink r:id="rId23" w:history="1">
              <w:r w:rsidRPr="00B46339">
                <w:rPr>
                  <w:rStyle w:val="Hypertextovodkaz"/>
                  <w:rFonts w:ascii="Arial" w:hAnsi="Arial" w:cs="Arial"/>
                  <w:lang w:val="en-US"/>
                </w:rPr>
                <w:t>cervenka@fzu.cz</w:t>
              </w:r>
            </w:hyperlink>
          </w:p>
        </w:tc>
      </w:tr>
      <w:tr w:rsidR="00FE4330" w:rsidRPr="00B46339" w:rsidTr="009E62B6">
        <w:tc>
          <w:tcPr>
            <w:tcW w:w="9062" w:type="dxa"/>
            <w:gridSpan w:val="4"/>
          </w:tcPr>
          <w:p w:rsidR="00FE4330" w:rsidRPr="00B46339" w:rsidRDefault="00FE4330" w:rsidP="00FE4330">
            <w:pPr>
              <w:pStyle w:val="Odstavecseseznamem"/>
              <w:numPr>
                <w:ilvl w:val="0"/>
                <w:numId w:val="28"/>
              </w:numPr>
              <w:spacing w:after="200"/>
              <w:rPr>
                <w:rFonts w:ascii="Arial" w:hAnsi="Arial" w:cs="Arial"/>
              </w:rPr>
            </w:pPr>
            <w:r w:rsidRPr="00B46339">
              <w:rPr>
                <w:rFonts w:ascii="Arial" w:hAnsi="Arial" w:cs="Arial"/>
              </w:rPr>
              <w:t>Nehořlavá vysokonapěťová baterie založená na vodném elektrolytu vyvinutá ve spolupráci s ÚFChJH, s udělenými mezinárodním patentem</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bCs/>
              </w:rPr>
              <w:t>Ústav termomechaniky</w:t>
            </w:r>
          </w:p>
        </w:tc>
        <w:tc>
          <w:tcPr>
            <w:tcW w:w="5523" w:type="dxa"/>
            <w:gridSpan w:val="2"/>
          </w:tcPr>
          <w:p w:rsidR="00FE4330" w:rsidRPr="00B46339" w:rsidRDefault="00FE4330" w:rsidP="009E62B6">
            <w:pPr>
              <w:rPr>
                <w:rFonts w:ascii="Arial" w:hAnsi="Arial" w:cs="Arial"/>
              </w:rPr>
            </w:pPr>
            <w:r w:rsidRPr="00B46339">
              <w:rPr>
                <w:rFonts w:ascii="Arial" w:hAnsi="Arial" w:cs="Arial"/>
                <w:bCs/>
              </w:rPr>
              <w:t xml:space="preserve">prof. Ing. Jaroslav Zapoměl, DrSc., </w:t>
            </w:r>
            <w:hyperlink r:id="rId24" w:history="1">
              <w:r w:rsidRPr="00B46339">
                <w:rPr>
                  <w:rStyle w:val="Hypertextovodkaz"/>
                  <w:rFonts w:ascii="Arial" w:hAnsi="Arial" w:cs="Arial"/>
                  <w:bCs/>
                </w:rPr>
                <w:t>zapomel@it.cas.cz</w:t>
              </w:r>
            </w:hyperlink>
          </w:p>
        </w:tc>
      </w:tr>
      <w:tr w:rsidR="00FE4330" w:rsidRPr="00B46339" w:rsidTr="009E62B6">
        <w:tc>
          <w:tcPr>
            <w:tcW w:w="9062" w:type="dxa"/>
            <w:gridSpan w:val="4"/>
          </w:tcPr>
          <w:p w:rsidR="00FE4330" w:rsidRPr="00B46339" w:rsidRDefault="00FE4330" w:rsidP="00FE4330">
            <w:pPr>
              <w:pStyle w:val="Odstavecseseznamem"/>
              <w:numPr>
                <w:ilvl w:val="0"/>
                <w:numId w:val="28"/>
              </w:numPr>
              <w:spacing w:after="200"/>
              <w:rPr>
                <w:rFonts w:ascii="Arial" w:hAnsi="Arial" w:cs="Arial"/>
              </w:rPr>
            </w:pPr>
            <w:r w:rsidRPr="00B46339">
              <w:rPr>
                <w:rFonts w:ascii="Arial" w:hAnsi="Arial" w:cs="Arial"/>
                <w:bCs/>
              </w:rPr>
              <w:t>Setrvačníky pro skladování energie se supravodivými a diamagnetickými ložisky</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bCs/>
              </w:rPr>
              <w:t>Ústav termomechaniky</w:t>
            </w:r>
          </w:p>
        </w:tc>
        <w:tc>
          <w:tcPr>
            <w:tcW w:w="5523" w:type="dxa"/>
            <w:gridSpan w:val="2"/>
          </w:tcPr>
          <w:p w:rsidR="00FE4330" w:rsidRPr="00B46339" w:rsidRDefault="00FE4330" w:rsidP="009E62B6">
            <w:pPr>
              <w:rPr>
                <w:rFonts w:ascii="Arial" w:hAnsi="Arial" w:cs="Arial"/>
              </w:rPr>
            </w:pPr>
            <w:r w:rsidRPr="00B46339">
              <w:rPr>
                <w:rFonts w:ascii="Arial" w:hAnsi="Arial" w:cs="Arial"/>
                <w:bCs/>
              </w:rPr>
              <w:t xml:space="preserve">Ing. Jiří Šonský, Ph.D., </w:t>
            </w:r>
            <w:hyperlink r:id="rId25" w:history="1">
              <w:r w:rsidRPr="00B46339">
                <w:rPr>
                  <w:rStyle w:val="Hypertextovodkaz"/>
                  <w:rFonts w:ascii="Arial" w:hAnsi="Arial" w:cs="Arial"/>
                  <w:bCs/>
                </w:rPr>
                <w:t>soda@it.cas.cz</w:t>
              </w:r>
            </w:hyperlink>
          </w:p>
        </w:tc>
      </w:tr>
      <w:tr w:rsidR="00FE4330" w:rsidRPr="00B46339" w:rsidTr="009E62B6">
        <w:tc>
          <w:tcPr>
            <w:tcW w:w="9062" w:type="dxa"/>
            <w:gridSpan w:val="4"/>
          </w:tcPr>
          <w:p w:rsidR="00FE4330" w:rsidRPr="00B46339" w:rsidRDefault="00FE4330" w:rsidP="00FE4330">
            <w:pPr>
              <w:pStyle w:val="Odstavecseseznamem"/>
              <w:numPr>
                <w:ilvl w:val="0"/>
                <w:numId w:val="28"/>
              </w:numPr>
              <w:spacing w:after="200"/>
              <w:rPr>
                <w:rFonts w:ascii="Arial" w:hAnsi="Arial" w:cs="Arial"/>
              </w:rPr>
            </w:pPr>
            <w:r w:rsidRPr="00B46339">
              <w:rPr>
                <w:rFonts w:ascii="Arial" w:hAnsi="Arial" w:cs="Arial"/>
                <w:bCs/>
              </w:rPr>
              <w:t>Setrvačníky s trvalými magnety</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Ústav chemických procesů</w:t>
            </w:r>
          </w:p>
        </w:tc>
        <w:tc>
          <w:tcPr>
            <w:tcW w:w="5523" w:type="dxa"/>
            <w:gridSpan w:val="2"/>
          </w:tcPr>
          <w:p w:rsidR="00FE4330" w:rsidRPr="00B46339" w:rsidRDefault="00FE4330" w:rsidP="009E62B6">
            <w:pPr>
              <w:rPr>
                <w:rFonts w:ascii="Arial" w:hAnsi="Arial" w:cs="Arial"/>
              </w:rPr>
            </w:pPr>
            <w:r w:rsidRPr="00B46339">
              <w:rPr>
                <w:rFonts w:ascii="Arial" w:hAnsi="Arial" w:cs="Arial"/>
              </w:rPr>
              <w:t xml:space="preserve">Ing. Magdalena Bendová, Ph.D., </w:t>
            </w:r>
            <w:hyperlink r:id="rId26" w:history="1">
              <w:r w:rsidRPr="00B46339">
                <w:rPr>
                  <w:rStyle w:val="Hypertextovodkaz"/>
                  <w:rFonts w:ascii="Arial" w:hAnsi="Arial" w:cs="Arial"/>
                </w:rPr>
                <w:t>bendova@icpf.cas.cz</w:t>
              </w:r>
            </w:hyperlink>
            <w:r w:rsidRPr="00B46339">
              <w:rPr>
                <w:rFonts w:ascii="Arial" w:hAnsi="Arial" w:cs="Arial"/>
              </w:rPr>
              <w:t xml:space="preserve"> </w:t>
            </w:r>
          </w:p>
        </w:tc>
      </w:tr>
      <w:tr w:rsidR="00FE4330" w:rsidRPr="00B46339" w:rsidTr="009E62B6">
        <w:tc>
          <w:tcPr>
            <w:tcW w:w="9062" w:type="dxa"/>
            <w:gridSpan w:val="4"/>
          </w:tcPr>
          <w:p w:rsidR="00FE4330" w:rsidRPr="00B46339" w:rsidRDefault="00FE4330" w:rsidP="00FE4330">
            <w:pPr>
              <w:pStyle w:val="Odstavecseseznamem"/>
              <w:numPr>
                <w:ilvl w:val="0"/>
                <w:numId w:val="28"/>
              </w:numPr>
              <w:spacing w:after="200"/>
              <w:jc w:val="both"/>
              <w:rPr>
                <w:rFonts w:ascii="Arial" w:hAnsi="Arial" w:cs="Arial"/>
              </w:rPr>
            </w:pPr>
            <w:r w:rsidRPr="00B46339">
              <w:rPr>
                <w:rFonts w:ascii="Arial" w:hAnsi="Arial" w:cs="Arial"/>
              </w:rPr>
              <w:t>Termofyzikální vlastnosti materiálů vhodných pro skladování tepelné energie. Využití pokročilých materiálů a systémů s vysokou hust</w:t>
            </w:r>
            <w:r>
              <w:rPr>
                <w:rFonts w:ascii="Arial" w:hAnsi="Arial" w:cs="Arial"/>
              </w:rPr>
              <w:t>otou uložené energie (např. pro </w:t>
            </w:r>
            <w:r w:rsidRPr="00B46339">
              <w:rPr>
                <w:rFonts w:ascii="Arial" w:hAnsi="Arial" w:cs="Arial"/>
              </w:rPr>
              <w:t>sezónní ukládání tepla nebo v elektromobilitě a využití vysokoteplotních akumulátorů v souvislosti s produkcí elektrické energ</w:t>
            </w:r>
            <w:r>
              <w:rPr>
                <w:rFonts w:ascii="Arial" w:hAnsi="Arial" w:cs="Arial"/>
              </w:rPr>
              <w:t>ie) lze očekávat v horizontu 10 </w:t>
            </w:r>
            <w:r w:rsidRPr="00B46339">
              <w:rPr>
                <w:rFonts w:ascii="Arial" w:hAnsi="Arial" w:cs="Arial"/>
              </w:rPr>
              <w:t>let.</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eastAsiaTheme="minorHAnsi" w:hAnsi="Arial" w:cs="Arial"/>
              </w:rPr>
              <w:t>Ústav fyziky plazmatu</w:t>
            </w:r>
          </w:p>
        </w:tc>
        <w:tc>
          <w:tcPr>
            <w:tcW w:w="5523" w:type="dxa"/>
            <w:gridSpan w:val="2"/>
          </w:tcPr>
          <w:p w:rsidR="00FE4330" w:rsidRPr="00B46339" w:rsidRDefault="00FE4330" w:rsidP="009E62B6">
            <w:pPr>
              <w:rPr>
                <w:rFonts w:ascii="Arial" w:hAnsi="Arial" w:cs="Arial"/>
              </w:rPr>
            </w:pPr>
            <w:r w:rsidRPr="00B46339">
              <w:rPr>
                <w:rFonts w:ascii="Arial" w:hAnsi="Arial" w:cs="Arial"/>
              </w:rPr>
              <w:t xml:space="preserve">Michal Jeremiáš, </w:t>
            </w:r>
            <w:hyperlink r:id="rId27" w:history="1">
              <w:r w:rsidRPr="00B46339">
                <w:rPr>
                  <w:rStyle w:val="Hypertextovodkaz"/>
                  <w:rFonts w:ascii="Arial" w:hAnsi="Arial" w:cs="Arial"/>
                </w:rPr>
                <w:t>jeremias@ipp.cas.cz</w:t>
              </w:r>
            </w:hyperlink>
            <w:r w:rsidRPr="00B46339">
              <w:rPr>
                <w:rFonts w:ascii="Arial" w:eastAsiaTheme="minorHAnsi" w:hAnsi="Arial" w:cs="Arial"/>
                <w:lang w:val="de-DE"/>
              </w:rPr>
              <w:t xml:space="preserve"> </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eastAsiaTheme="minorHAnsi" w:hAnsi="Arial" w:cs="Arial"/>
              </w:rPr>
              <w:t>Fyzikální ústav</w:t>
            </w:r>
          </w:p>
        </w:tc>
        <w:tc>
          <w:tcPr>
            <w:tcW w:w="5523" w:type="dxa"/>
            <w:gridSpan w:val="2"/>
          </w:tcPr>
          <w:p w:rsidR="00FE4330" w:rsidRPr="00B46339" w:rsidRDefault="00FE4330" w:rsidP="009E62B6">
            <w:pPr>
              <w:rPr>
                <w:rFonts w:ascii="Arial" w:hAnsi="Arial" w:cs="Arial"/>
              </w:rPr>
            </w:pPr>
            <w:r w:rsidRPr="00B46339">
              <w:rPr>
                <w:rFonts w:ascii="Arial" w:eastAsiaTheme="minorHAnsi" w:hAnsi="Arial" w:cs="Arial"/>
              </w:rPr>
              <w:t xml:space="preserve">Tomáš Mates, </w:t>
            </w:r>
            <w:hyperlink r:id="rId28" w:history="1">
              <w:r w:rsidRPr="00B46339">
                <w:rPr>
                  <w:rStyle w:val="Hypertextovodkaz"/>
                  <w:rFonts w:ascii="Arial" w:eastAsiaTheme="minorHAnsi" w:hAnsi="Arial" w:cs="Arial"/>
                </w:rPr>
                <w:t>mates</w:t>
              </w:r>
              <w:r w:rsidRPr="00B46339">
                <w:rPr>
                  <w:rStyle w:val="Hypertextovodkaz"/>
                  <w:rFonts w:ascii="Arial" w:eastAsiaTheme="minorHAnsi" w:hAnsi="Arial" w:cs="Arial"/>
                  <w:lang w:val="en-US"/>
                </w:rPr>
                <w:t>@fzu.cz</w:t>
              </w:r>
            </w:hyperlink>
            <w:r w:rsidRPr="00B46339">
              <w:rPr>
                <w:rFonts w:ascii="Arial" w:eastAsiaTheme="minorHAnsi" w:hAnsi="Arial" w:cs="Arial"/>
                <w:lang w:val="en-US"/>
              </w:rPr>
              <w:t xml:space="preserve"> </w:t>
            </w:r>
          </w:p>
        </w:tc>
      </w:tr>
      <w:tr w:rsidR="00FE4330" w:rsidRPr="00B46339" w:rsidTr="009E62B6">
        <w:tc>
          <w:tcPr>
            <w:tcW w:w="9062" w:type="dxa"/>
            <w:gridSpan w:val="4"/>
          </w:tcPr>
          <w:p w:rsidR="00FE4330" w:rsidRPr="00B46339" w:rsidRDefault="00FE4330" w:rsidP="00FE4330">
            <w:pPr>
              <w:pStyle w:val="Odstavecseseznamem"/>
              <w:numPr>
                <w:ilvl w:val="0"/>
                <w:numId w:val="28"/>
              </w:numPr>
              <w:spacing w:after="200"/>
              <w:jc w:val="both"/>
              <w:rPr>
                <w:rFonts w:ascii="Arial" w:hAnsi="Arial" w:cs="Arial"/>
              </w:rPr>
            </w:pPr>
            <w:r w:rsidRPr="00B46339">
              <w:rPr>
                <w:rFonts w:ascii="Arial" w:hAnsi="Arial" w:cs="Arial"/>
              </w:rPr>
              <w:t>Zplyňování odpadu pomocí plazmového hořáku za t</w:t>
            </w:r>
            <w:r>
              <w:rPr>
                <w:rFonts w:ascii="Arial" w:hAnsi="Arial" w:cs="Arial"/>
              </w:rPr>
              <w:t>eplot, který přeměňuje odpad na </w:t>
            </w:r>
            <w:r w:rsidRPr="00B46339">
              <w:rPr>
                <w:rFonts w:ascii="Arial" w:hAnsi="Arial" w:cs="Arial"/>
              </w:rPr>
              <w:t>směs vodíku a oxidu uhelnatého (tj. svítiplyn) a využívá tak spalování odpadu jako akumulaci přebytečné energie</w:t>
            </w:r>
          </w:p>
        </w:tc>
      </w:tr>
    </w:tbl>
    <w:p w:rsidR="00FE4330" w:rsidRPr="00B46339" w:rsidRDefault="00FE4330" w:rsidP="00FE4330">
      <w:pPr>
        <w:rPr>
          <w:rFonts w:ascii="Arial" w:hAnsi="Arial" w:cs="Arial"/>
          <w:b/>
          <w:bCs/>
        </w:rPr>
      </w:pPr>
    </w:p>
    <w:tbl>
      <w:tblPr>
        <w:tblStyle w:val="Mkatabulky"/>
        <w:tblW w:w="0" w:type="auto"/>
        <w:tblLook w:val="04A0" w:firstRow="1" w:lastRow="0" w:firstColumn="1" w:lastColumn="0" w:noHBand="0" w:noVBand="1"/>
      </w:tblPr>
      <w:tblGrid>
        <w:gridCol w:w="988"/>
        <w:gridCol w:w="2551"/>
        <w:gridCol w:w="142"/>
        <w:gridCol w:w="5381"/>
      </w:tblGrid>
      <w:tr w:rsidR="00FE4330" w:rsidRPr="00B46339" w:rsidTr="009E62B6">
        <w:tc>
          <w:tcPr>
            <w:tcW w:w="988" w:type="dxa"/>
            <w:shd w:val="clear" w:color="auto" w:fill="DAEEF3" w:themeFill="accent5" w:themeFillTint="33"/>
          </w:tcPr>
          <w:p w:rsidR="00FE4330" w:rsidRPr="00B46339" w:rsidRDefault="00FE4330" w:rsidP="009E62B6">
            <w:pPr>
              <w:rPr>
                <w:rFonts w:ascii="Arial" w:hAnsi="Arial" w:cs="Arial"/>
              </w:rPr>
            </w:pPr>
            <w:r w:rsidRPr="00B46339">
              <w:rPr>
                <w:rFonts w:ascii="Arial" w:hAnsi="Arial" w:cs="Arial"/>
              </w:rPr>
              <w:t>Téma:</w:t>
            </w:r>
          </w:p>
        </w:tc>
        <w:tc>
          <w:tcPr>
            <w:tcW w:w="8074" w:type="dxa"/>
            <w:gridSpan w:val="3"/>
            <w:shd w:val="clear" w:color="auto" w:fill="DAEEF3" w:themeFill="accent5" w:themeFillTint="33"/>
          </w:tcPr>
          <w:p w:rsidR="00FE4330" w:rsidRPr="00B46339" w:rsidRDefault="00FE4330" w:rsidP="009E62B6">
            <w:pPr>
              <w:rPr>
                <w:rFonts w:ascii="Arial" w:hAnsi="Arial" w:cs="Arial"/>
                <w:b/>
              </w:rPr>
            </w:pPr>
            <w:r w:rsidRPr="00B46339">
              <w:rPr>
                <w:rFonts w:ascii="Arial" w:hAnsi="Arial" w:cs="Arial"/>
                <w:b/>
                <w:bCs/>
              </w:rPr>
              <w:t>Vodíkové technologie</w:t>
            </w:r>
          </w:p>
        </w:tc>
      </w:tr>
      <w:tr w:rsidR="00FE4330" w:rsidRPr="00B46339" w:rsidTr="009E62B6">
        <w:tc>
          <w:tcPr>
            <w:tcW w:w="9062" w:type="dxa"/>
            <w:gridSpan w:val="4"/>
          </w:tcPr>
          <w:p w:rsidR="00FE4330" w:rsidRPr="00B46339" w:rsidRDefault="00FE4330" w:rsidP="009E62B6">
            <w:pPr>
              <w:jc w:val="both"/>
              <w:rPr>
                <w:rFonts w:ascii="Arial" w:hAnsi="Arial" w:cs="Arial"/>
              </w:rPr>
            </w:pPr>
            <w:r w:rsidRPr="00B46339">
              <w:rPr>
                <w:rFonts w:ascii="Arial" w:hAnsi="Arial" w:cs="Arial"/>
              </w:rPr>
              <w:t xml:space="preserve">V AV ČR se vyvíjejí nanostrukturní materiály a polymerní membrány pro vodíkové palivové články a elektrolyzéry. Mohou být využity pro manipulaci s vodíkem vyrobeným z OZE </w:t>
            </w:r>
            <w:r>
              <w:rPr>
                <w:rFonts w:ascii="Arial" w:hAnsi="Arial" w:cs="Arial"/>
              </w:rPr>
              <w:t>a </w:t>
            </w:r>
            <w:r w:rsidRPr="00B46339">
              <w:rPr>
                <w:rFonts w:ascii="Arial" w:hAnsi="Arial" w:cs="Arial"/>
              </w:rPr>
              <w:t>v budoucnosti pro vodíkový pohon v dopravě. Mezi nové směry výzkumu patří bezpečnost a spolehlivost stávajících plynárenských potrubí v případě náhrady zemního plynu vodíkem či studium slitin pro molekulární ukládání vodíku.</w:t>
            </w:r>
          </w:p>
        </w:tc>
      </w:tr>
      <w:tr w:rsidR="00FE4330" w:rsidRPr="00B46339" w:rsidTr="009E62B6">
        <w:tc>
          <w:tcPr>
            <w:tcW w:w="9062" w:type="dxa"/>
            <w:gridSpan w:val="4"/>
            <w:shd w:val="clear" w:color="auto" w:fill="DAEEF3" w:themeFill="accent5" w:themeFillTint="33"/>
          </w:tcPr>
          <w:p w:rsidR="00FE4330" w:rsidRPr="00B46339" w:rsidRDefault="00FE4330" w:rsidP="009E62B6">
            <w:pPr>
              <w:rPr>
                <w:rFonts w:ascii="Arial" w:hAnsi="Arial" w:cs="Arial"/>
                <w:b/>
                <w:bCs/>
              </w:rPr>
            </w:pPr>
            <w:r w:rsidRPr="00B46339">
              <w:rPr>
                <w:rFonts w:ascii="Arial" w:hAnsi="Arial" w:cs="Arial"/>
                <w:b/>
                <w:bCs/>
              </w:rPr>
              <w:t xml:space="preserve">Zastoupení tématu </w:t>
            </w:r>
            <w:r>
              <w:rPr>
                <w:rFonts w:ascii="Arial" w:hAnsi="Arial" w:cs="Arial"/>
                <w:b/>
                <w:bCs/>
              </w:rPr>
              <w:t>ve výzkumných organizacích</w:t>
            </w:r>
          </w:p>
        </w:tc>
      </w:tr>
      <w:tr w:rsidR="00FE4330" w:rsidRPr="00B46339" w:rsidTr="009E62B6">
        <w:tc>
          <w:tcPr>
            <w:tcW w:w="3681" w:type="dxa"/>
            <w:gridSpan w:val="3"/>
          </w:tcPr>
          <w:p w:rsidR="00FE4330" w:rsidRPr="00B46339" w:rsidRDefault="00FE4330" w:rsidP="009E62B6">
            <w:pPr>
              <w:tabs>
                <w:tab w:val="left" w:pos="915"/>
              </w:tabs>
              <w:rPr>
                <w:rFonts w:ascii="Arial" w:hAnsi="Arial" w:cs="Arial"/>
              </w:rPr>
            </w:pPr>
            <w:r>
              <w:rPr>
                <w:rFonts w:ascii="Arial" w:hAnsi="Arial" w:cs="Arial"/>
              </w:rPr>
              <w:t>Centrum výzkumu Řež</w:t>
            </w:r>
          </w:p>
        </w:tc>
        <w:tc>
          <w:tcPr>
            <w:tcW w:w="5381" w:type="dxa"/>
          </w:tcPr>
          <w:p w:rsidR="00FE4330" w:rsidRPr="00B46339" w:rsidRDefault="00FE4330" w:rsidP="009E62B6">
            <w:pPr>
              <w:rPr>
                <w:rFonts w:ascii="Arial" w:hAnsi="Arial" w:cs="Arial"/>
              </w:rPr>
            </w:pPr>
            <w:r>
              <w:rPr>
                <w:rFonts w:ascii="Arial" w:hAnsi="Arial" w:cs="Arial"/>
              </w:rPr>
              <w:t>Daneš Burket</w:t>
            </w:r>
            <w:r w:rsidRPr="00B46339">
              <w:rPr>
                <w:rFonts w:ascii="Arial" w:hAnsi="Arial" w:cs="Arial"/>
              </w:rPr>
              <w:t xml:space="preserve">, </w:t>
            </w:r>
            <w:r>
              <w:rPr>
                <w:rFonts w:ascii="Arial" w:hAnsi="Arial" w:cs="Arial"/>
              </w:rPr>
              <w:t>danes.burket@cvrez.cz</w:t>
            </w:r>
          </w:p>
        </w:tc>
      </w:tr>
      <w:tr w:rsidR="00FE4330" w:rsidRPr="00B46339" w:rsidTr="009E62B6">
        <w:tc>
          <w:tcPr>
            <w:tcW w:w="9062" w:type="dxa"/>
            <w:gridSpan w:val="4"/>
          </w:tcPr>
          <w:p w:rsidR="00FE4330" w:rsidRPr="00B46339" w:rsidRDefault="00FE4330" w:rsidP="00FE4330">
            <w:pPr>
              <w:pStyle w:val="Odstavecseseznamem"/>
              <w:numPr>
                <w:ilvl w:val="0"/>
                <w:numId w:val="25"/>
              </w:numPr>
              <w:spacing w:after="200"/>
              <w:jc w:val="both"/>
              <w:rPr>
                <w:rFonts w:ascii="Arial" w:hAnsi="Arial" w:cs="Arial"/>
              </w:rPr>
            </w:pPr>
            <w:r>
              <w:rPr>
                <w:rFonts w:ascii="Arial" w:hAnsi="Arial" w:cs="Arial"/>
              </w:rPr>
              <w:t>Výzkum a vývoj zaměřený především na produkci vodíku založené na pokročilých systémech vysokoteplotní elektrolýzy.</w:t>
            </w:r>
          </w:p>
        </w:tc>
      </w:tr>
      <w:tr w:rsidR="00FE4330" w:rsidRPr="00B46339" w:rsidTr="009E62B6">
        <w:tc>
          <w:tcPr>
            <w:tcW w:w="9062" w:type="dxa"/>
            <w:gridSpan w:val="4"/>
            <w:shd w:val="clear" w:color="auto" w:fill="DAEEF3" w:themeFill="accent5" w:themeFillTint="33"/>
          </w:tcPr>
          <w:p w:rsidR="00FE4330" w:rsidRPr="00B46339" w:rsidRDefault="00FE4330" w:rsidP="009E62B6">
            <w:pPr>
              <w:rPr>
                <w:rFonts w:ascii="Arial" w:hAnsi="Arial" w:cs="Arial"/>
                <w:b/>
                <w:bCs/>
              </w:rPr>
            </w:pPr>
            <w:r w:rsidRPr="00B46339">
              <w:rPr>
                <w:rFonts w:ascii="Arial" w:hAnsi="Arial" w:cs="Arial"/>
                <w:b/>
                <w:bCs/>
              </w:rPr>
              <w:t>Zastoupení tématu v AV ČR</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Ústav fyzikální chemie JH</w:t>
            </w:r>
          </w:p>
        </w:tc>
        <w:tc>
          <w:tcPr>
            <w:tcW w:w="5523" w:type="dxa"/>
            <w:gridSpan w:val="2"/>
          </w:tcPr>
          <w:p w:rsidR="00FE4330" w:rsidRPr="00B46339" w:rsidRDefault="00FE4330" w:rsidP="009E62B6">
            <w:pPr>
              <w:rPr>
                <w:rFonts w:ascii="Arial" w:hAnsi="Arial" w:cs="Arial"/>
              </w:rPr>
            </w:pPr>
            <w:r w:rsidRPr="00B46339">
              <w:rPr>
                <w:rFonts w:ascii="Arial" w:hAnsi="Arial" w:cs="Arial"/>
              </w:rPr>
              <w:t xml:space="preserve">Ing. PD. Petr Krtil, CSc., </w:t>
            </w:r>
            <w:hyperlink r:id="rId29" w:history="1">
              <w:r w:rsidRPr="00B46339">
                <w:rPr>
                  <w:rStyle w:val="Hypertextovodkaz"/>
                  <w:rFonts w:ascii="Arial" w:hAnsi="Arial" w:cs="Arial"/>
                </w:rPr>
                <w:t>petr.krtil@jh-inst.cas.cz</w:t>
              </w:r>
            </w:hyperlink>
            <w:r w:rsidRPr="00B46339">
              <w:rPr>
                <w:rStyle w:val="Internetovodkaz"/>
                <w:rFonts w:ascii="Arial" w:hAnsi="Arial" w:cs="Arial"/>
              </w:rPr>
              <w:t xml:space="preserve"> </w:t>
            </w:r>
          </w:p>
        </w:tc>
      </w:tr>
      <w:tr w:rsidR="00FE4330" w:rsidRPr="00B46339" w:rsidTr="009E62B6">
        <w:tc>
          <w:tcPr>
            <w:tcW w:w="9062" w:type="dxa"/>
            <w:gridSpan w:val="4"/>
          </w:tcPr>
          <w:p w:rsidR="00FE4330" w:rsidRPr="00B46339" w:rsidRDefault="00FE4330" w:rsidP="00FE4330">
            <w:pPr>
              <w:pStyle w:val="Odstavecseseznamem"/>
              <w:numPr>
                <w:ilvl w:val="0"/>
                <w:numId w:val="28"/>
              </w:numPr>
              <w:spacing w:after="200"/>
              <w:jc w:val="both"/>
              <w:rPr>
                <w:rFonts w:ascii="Arial" w:hAnsi="Arial" w:cs="Arial"/>
              </w:rPr>
            </w:pPr>
            <w:r w:rsidRPr="00B46339">
              <w:rPr>
                <w:rFonts w:ascii="Arial" w:hAnsi="Arial" w:cs="Arial"/>
              </w:rPr>
              <w:t>Vývoj katalyticky aktivních nanočástic a kompaktních filmů na bázi Ruddlesden Propperových fází v systému La-Ni-O metodami přípravy z roztoku a kontrolované depozice z plynné fáze (atomic layer deposition ALD), charakterizace metodou rentgenové absorpční spektroskopie, testování dlouhodobé stability elektrod</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Ústav chemických procesů</w:t>
            </w:r>
          </w:p>
        </w:tc>
        <w:tc>
          <w:tcPr>
            <w:tcW w:w="5523" w:type="dxa"/>
            <w:gridSpan w:val="2"/>
          </w:tcPr>
          <w:p w:rsidR="00FE4330" w:rsidRPr="00B46339" w:rsidRDefault="00FE4330" w:rsidP="009E62B6">
            <w:pPr>
              <w:rPr>
                <w:rFonts w:ascii="Arial" w:hAnsi="Arial" w:cs="Arial"/>
              </w:rPr>
            </w:pPr>
            <w:r w:rsidRPr="00B46339">
              <w:rPr>
                <w:rFonts w:ascii="Arial" w:hAnsi="Arial" w:cs="Arial"/>
              </w:rPr>
              <w:t xml:space="preserve">Ing. Pavel Dytrych, Ph.D., </w:t>
            </w:r>
            <w:hyperlink r:id="rId30" w:history="1">
              <w:r w:rsidRPr="00B46339">
                <w:rPr>
                  <w:rStyle w:val="Hypertextovodkaz"/>
                  <w:rFonts w:ascii="Arial" w:hAnsi="Arial" w:cs="Arial"/>
                </w:rPr>
                <w:t>dytrych@icpf.cas.cz</w:t>
              </w:r>
            </w:hyperlink>
          </w:p>
        </w:tc>
      </w:tr>
      <w:tr w:rsidR="00FE4330" w:rsidRPr="00B46339" w:rsidTr="009E62B6">
        <w:tc>
          <w:tcPr>
            <w:tcW w:w="9062" w:type="dxa"/>
            <w:gridSpan w:val="4"/>
          </w:tcPr>
          <w:p w:rsidR="00FE4330" w:rsidRPr="00B46339" w:rsidRDefault="00FE4330" w:rsidP="00FE4330">
            <w:pPr>
              <w:pStyle w:val="Odstavecseseznamem"/>
              <w:numPr>
                <w:ilvl w:val="0"/>
                <w:numId w:val="28"/>
              </w:numPr>
              <w:spacing w:after="200"/>
              <w:jc w:val="both"/>
              <w:rPr>
                <w:rFonts w:ascii="Arial" w:hAnsi="Arial" w:cs="Arial"/>
              </w:rPr>
            </w:pPr>
            <w:r w:rsidRPr="00B46339">
              <w:rPr>
                <w:rFonts w:ascii="Arial" w:hAnsi="Arial" w:cs="Arial"/>
              </w:rPr>
              <w:t>Výroba katalytických nanomateriálů pr</w:t>
            </w:r>
            <w:r>
              <w:rPr>
                <w:rFonts w:ascii="Arial" w:hAnsi="Arial" w:cs="Arial"/>
              </w:rPr>
              <w:t>ostřednictvím laserové ablace a </w:t>
            </w:r>
            <w:r w:rsidRPr="00B46339">
              <w:rPr>
                <w:rFonts w:ascii="Arial" w:hAnsi="Arial" w:cs="Arial"/>
              </w:rPr>
              <w:t>radiofrekvenční depozice pro elektrolýzu, charakterizace vzorků spektroskopickými (Ramanova spektroskopie, UV-Vis, XPS), mikroskopickými (SEM/EDX) a difrakčními technikami (XRD) a stud</w:t>
            </w:r>
            <w:r>
              <w:rPr>
                <w:rFonts w:ascii="Arial" w:hAnsi="Arial" w:cs="Arial"/>
              </w:rPr>
              <w:t>ium elektrochemické stability a </w:t>
            </w:r>
            <w:r w:rsidRPr="00B46339">
              <w:rPr>
                <w:rFonts w:ascii="Arial" w:hAnsi="Arial" w:cs="Arial"/>
              </w:rPr>
              <w:t>chování (LV, CV, EIS)</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Ústav termomechaniky</w:t>
            </w:r>
          </w:p>
        </w:tc>
        <w:tc>
          <w:tcPr>
            <w:tcW w:w="5523" w:type="dxa"/>
            <w:gridSpan w:val="2"/>
          </w:tcPr>
          <w:p w:rsidR="00FE4330" w:rsidRPr="00B46339" w:rsidRDefault="00FE4330" w:rsidP="009E62B6">
            <w:pPr>
              <w:rPr>
                <w:rFonts w:ascii="Arial" w:hAnsi="Arial" w:cs="Arial"/>
              </w:rPr>
            </w:pPr>
            <w:r w:rsidRPr="00B46339">
              <w:rPr>
                <w:rFonts w:ascii="Arial" w:hAnsi="Arial" w:cs="Arial"/>
              </w:rPr>
              <w:t xml:space="preserve">Ing. Tomáš Němec, PhD., </w:t>
            </w:r>
            <w:hyperlink r:id="rId31">
              <w:r w:rsidRPr="00B46339">
                <w:rPr>
                  <w:rStyle w:val="Internetovodkaz"/>
                  <w:rFonts w:ascii="Arial" w:hAnsi="Arial" w:cs="Arial"/>
                </w:rPr>
                <w:t>nemec@it.cas.cz</w:t>
              </w:r>
            </w:hyperlink>
          </w:p>
        </w:tc>
      </w:tr>
      <w:tr w:rsidR="00FE4330" w:rsidRPr="00B46339" w:rsidTr="009E62B6">
        <w:tc>
          <w:tcPr>
            <w:tcW w:w="9062" w:type="dxa"/>
            <w:gridSpan w:val="4"/>
          </w:tcPr>
          <w:p w:rsidR="00FE4330" w:rsidRPr="00B46339" w:rsidRDefault="00FE4330" w:rsidP="00FE4330">
            <w:pPr>
              <w:pStyle w:val="Odstavecseseznamem"/>
              <w:numPr>
                <w:ilvl w:val="0"/>
                <w:numId w:val="28"/>
              </w:numPr>
              <w:spacing w:after="200"/>
              <w:jc w:val="both"/>
              <w:rPr>
                <w:rFonts w:ascii="Arial" w:hAnsi="Arial" w:cs="Arial"/>
              </w:rPr>
            </w:pPr>
            <w:r w:rsidRPr="00B46339">
              <w:rPr>
                <w:rFonts w:ascii="Arial" w:hAnsi="Arial" w:cs="Arial"/>
              </w:rPr>
              <w:t>Jiskrová syntéza nanomateriálů pro katalytické vrstvy vodíkových palivových článků a elektrolyzérů. Depozice katalytických vrstev pro nízkoteplotní vodíkový palivový článek využívající jiskrovou ablaci, výroba plynově difúzních elektrod, charakterizace vzorků (měření výkonu, SEM/TEM, CV/RDE)</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Ústav makromolekulární chemie</w:t>
            </w:r>
          </w:p>
        </w:tc>
        <w:tc>
          <w:tcPr>
            <w:tcW w:w="5523" w:type="dxa"/>
            <w:gridSpan w:val="2"/>
          </w:tcPr>
          <w:p w:rsidR="00FE4330" w:rsidRPr="00B46339" w:rsidRDefault="00FE4330" w:rsidP="009E62B6">
            <w:pPr>
              <w:rPr>
                <w:rFonts w:ascii="Arial" w:hAnsi="Arial" w:cs="Arial"/>
              </w:rPr>
            </w:pPr>
            <w:r w:rsidRPr="00B46339">
              <w:rPr>
                <w:rFonts w:ascii="Arial" w:hAnsi="Arial" w:cs="Arial"/>
              </w:rPr>
              <w:t xml:space="preserve">RNDr. Zbyněk Pientka, CSc., </w:t>
            </w:r>
            <w:hyperlink r:id="rId32" w:history="1">
              <w:r w:rsidRPr="00B46339">
                <w:rPr>
                  <w:rStyle w:val="Hypertextovodkaz"/>
                  <w:rFonts w:ascii="Arial" w:hAnsi="Arial" w:cs="Arial"/>
                </w:rPr>
                <w:t>pientka@imc.cas.cz</w:t>
              </w:r>
            </w:hyperlink>
          </w:p>
        </w:tc>
      </w:tr>
      <w:tr w:rsidR="00FE4330" w:rsidRPr="00B46339" w:rsidTr="009E62B6">
        <w:tc>
          <w:tcPr>
            <w:tcW w:w="9062" w:type="dxa"/>
            <w:gridSpan w:val="4"/>
          </w:tcPr>
          <w:p w:rsidR="00FE4330" w:rsidRPr="00B46339" w:rsidRDefault="00FE4330" w:rsidP="00FE4330">
            <w:pPr>
              <w:pStyle w:val="Odstavecseseznamem"/>
              <w:numPr>
                <w:ilvl w:val="0"/>
                <w:numId w:val="28"/>
              </w:numPr>
              <w:spacing w:after="200"/>
              <w:rPr>
                <w:rFonts w:ascii="Arial" w:hAnsi="Arial" w:cs="Arial"/>
              </w:rPr>
            </w:pPr>
            <w:r w:rsidRPr="00B46339">
              <w:rPr>
                <w:rFonts w:ascii="Arial" w:hAnsi="Arial" w:cs="Arial"/>
              </w:rPr>
              <w:t>Syntéza iontovýměnných polymerů pro vodíkový palivový článek, pro alkalickou elektrolýzu, elektrochemická charakterizace membrán</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Ústav fyziky plazmatu</w:t>
            </w:r>
          </w:p>
        </w:tc>
        <w:tc>
          <w:tcPr>
            <w:tcW w:w="5523" w:type="dxa"/>
            <w:gridSpan w:val="2"/>
          </w:tcPr>
          <w:p w:rsidR="00FE4330" w:rsidRPr="00B46339" w:rsidRDefault="00FE4330" w:rsidP="009E62B6">
            <w:pPr>
              <w:rPr>
                <w:rFonts w:ascii="Arial" w:hAnsi="Arial" w:cs="Arial"/>
              </w:rPr>
            </w:pPr>
            <w:r w:rsidRPr="00B46339">
              <w:rPr>
                <w:rFonts w:ascii="Arial" w:hAnsi="Arial" w:cs="Arial"/>
              </w:rPr>
              <w:t xml:space="preserve">Ing. Michal Jeremiáš, Ph.D., </w:t>
            </w:r>
            <w:hyperlink r:id="rId33" w:history="1">
              <w:r w:rsidRPr="00B46339">
                <w:rPr>
                  <w:rStyle w:val="Hypertextovodkaz"/>
                  <w:rFonts w:ascii="Arial" w:hAnsi="Arial" w:cs="Arial"/>
                </w:rPr>
                <w:t>jeremias@ipp.cas.cz</w:t>
              </w:r>
            </w:hyperlink>
          </w:p>
        </w:tc>
      </w:tr>
      <w:tr w:rsidR="00FE4330" w:rsidRPr="00B46339" w:rsidTr="009E62B6">
        <w:tc>
          <w:tcPr>
            <w:tcW w:w="9062" w:type="dxa"/>
            <w:gridSpan w:val="4"/>
          </w:tcPr>
          <w:p w:rsidR="00FE4330" w:rsidRPr="00B46339" w:rsidRDefault="00FE4330" w:rsidP="00FE4330">
            <w:pPr>
              <w:pStyle w:val="Odstavecseseznamem"/>
              <w:numPr>
                <w:ilvl w:val="0"/>
                <w:numId w:val="28"/>
              </w:numPr>
              <w:jc w:val="both"/>
              <w:rPr>
                <w:rFonts w:ascii="Arial" w:hAnsi="Arial" w:cs="Arial"/>
              </w:rPr>
            </w:pPr>
            <w:r w:rsidRPr="00B46339">
              <w:rPr>
                <w:rFonts w:ascii="Arial" w:hAnsi="Arial" w:cs="Arial"/>
              </w:rPr>
              <w:t>Pyrolytický rozklad zemního plynu na vodík a saze – dekarbonizace zemního plynu za teplot &gt;1000 °C za pomoci termického plazmatu. Výstupem je plyn obsahující &gt;95 % vodíku. Uhlík ze zemního plynu je přeměněn na nanosaze (angl. carbon black), které jsou z plynu odfiltrovány a dají se dále využít v průmyslu (výroba pneumatik, elektrod, baterií).</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Ústav fyziky plazmatu</w:t>
            </w:r>
          </w:p>
        </w:tc>
        <w:tc>
          <w:tcPr>
            <w:tcW w:w="5523" w:type="dxa"/>
            <w:gridSpan w:val="2"/>
          </w:tcPr>
          <w:p w:rsidR="00FE4330" w:rsidRPr="00B46339" w:rsidRDefault="00FE4330" w:rsidP="009E62B6">
            <w:pPr>
              <w:rPr>
                <w:rFonts w:ascii="Arial" w:hAnsi="Arial" w:cs="Arial"/>
              </w:rPr>
            </w:pPr>
            <w:r w:rsidRPr="00B46339">
              <w:rPr>
                <w:rFonts w:ascii="Arial" w:hAnsi="Arial" w:cs="Arial"/>
              </w:rPr>
              <w:t xml:space="preserve">Andrii Rednyk, PhD, </w:t>
            </w:r>
            <w:hyperlink r:id="rId34" w:history="1">
              <w:r w:rsidRPr="00B46339">
                <w:rPr>
                  <w:rStyle w:val="Hypertextovodkaz"/>
                  <w:rFonts w:ascii="Arial" w:hAnsi="Arial" w:cs="Arial"/>
                </w:rPr>
                <w:t>rednyk@ipp.cas.cz</w:t>
              </w:r>
            </w:hyperlink>
          </w:p>
        </w:tc>
      </w:tr>
      <w:tr w:rsidR="00FE4330" w:rsidRPr="00B46339" w:rsidTr="009E62B6">
        <w:tc>
          <w:tcPr>
            <w:tcW w:w="9062" w:type="dxa"/>
            <w:gridSpan w:val="4"/>
          </w:tcPr>
          <w:p w:rsidR="00FE4330" w:rsidRPr="00B46339" w:rsidRDefault="00FE4330" w:rsidP="00FE4330">
            <w:pPr>
              <w:pStyle w:val="Odstavecseseznamem"/>
              <w:numPr>
                <w:ilvl w:val="0"/>
                <w:numId w:val="28"/>
              </w:numPr>
              <w:spacing w:after="200"/>
              <w:jc w:val="both"/>
              <w:rPr>
                <w:rFonts w:ascii="Arial" w:hAnsi="Arial" w:cs="Arial"/>
              </w:rPr>
            </w:pPr>
            <w:r w:rsidRPr="00B46339">
              <w:rPr>
                <w:rFonts w:ascii="Arial" w:hAnsi="Arial" w:cs="Arial"/>
              </w:rPr>
              <w:t xml:space="preserve">Pokročilé funkční materiály (elektrody) pro vysokoteplotní palivové články (SOFC) a elektrolyzéry (SOEC) – příprava elektrodových materiálů pomocí plazmového stříkání vícefázových kapalných prekurzorů (suspenze, roztoky </w:t>
            </w:r>
            <w:r w:rsidRPr="00B46339">
              <w:rPr>
                <w:rFonts w:ascii="Arial" w:hAnsi="Arial" w:cs="Arial"/>
              </w:rPr>
              <w:lastRenderedPageBreak/>
              <w:t>a jejich kombinace); komplexní morfologická, chemická a termoelektrická charakterizace materiálů</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lastRenderedPageBreak/>
              <w:t>Ústav fyziky materiálů</w:t>
            </w:r>
          </w:p>
        </w:tc>
        <w:tc>
          <w:tcPr>
            <w:tcW w:w="5523" w:type="dxa"/>
            <w:gridSpan w:val="2"/>
          </w:tcPr>
          <w:p w:rsidR="00FE4330" w:rsidRPr="00B46339" w:rsidRDefault="00FE4330" w:rsidP="009E62B6">
            <w:pPr>
              <w:rPr>
                <w:rFonts w:ascii="Arial" w:hAnsi="Arial" w:cs="Arial"/>
              </w:rPr>
            </w:pPr>
            <w:r w:rsidRPr="00B46339">
              <w:rPr>
                <w:rFonts w:ascii="Arial" w:hAnsi="Arial" w:cs="Arial"/>
              </w:rPr>
              <w:t xml:space="preserve">RNDr. Jiří Čermák, CSc., DSc., </w:t>
            </w:r>
            <w:hyperlink r:id="rId35">
              <w:r w:rsidRPr="00B46339">
                <w:rPr>
                  <w:rStyle w:val="Internetovodkaz"/>
                  <w:rFonts w:ascii="Arial" w:hAnsi="Arial" w:cs="Arial"/>
                </w:rPr>
                <w:t>cermak@ipm.cz</w:t>
              </w:r>
            </w:hyperlink>
          </w:p>
        </w:tc>
      </w:tr>
      <w:tr w:rsidR="00FE4330" w:rsidRPr="00B46339" w:rsidTr="009E62B6">
        <w:tc>
          <w:tcPr>
            <w:tcW w:w="9062" w:type="dxa"/>
            <w:gridSpan w:val="4"/>
          </w:tcPr>
          <w:p w:rsidR="00FE4330" w:rsidRPr="00B46339" w:rsidRDefault="00FE4330" w:rsidP="00FE4330">
            <w:pPr>
              <w:pStyle w:val="Odstavecseseznamem"/>
              <w:numPr>
                <w:ilvl w:val="0"/>
                <w:numId w:val="28"/>
              </w:numPr>
              <w:spacing w:after="200"/>
              <w:jc w:val="both"/>
              <w:rPr>
                <w:rFonts w:ascii="Arial" w:hAnsi="Arial" w:cs="Arial"/>
              </w:rPr>
            </w:pPr>
            <w:r w:rsidRPr="00B46339">
              <w:rPr>
                <w:rFonts w:ascii="Arial" w:hAnsi="Arial" w:cs="Arial"/>
              </w:rPr>
              <w:t>Materiály pro skladování vodíku – příprava metalhydridů a vysoce entropických slitin pro uchovávání vodíku, charakterizace struktury materiálů a kinetiky absorpce vodíku</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Ústav fyziky plazmatu</w:t>
            </w:r>
          </w:p>
        </w:tc>
        <w:tc>
          <w:tcPr>
            <w:tcW w:w="5523" w:type="dxa"/>
            <w:gridSpan w:val="2"/>
          </w:tcPr>
          <w:p w:rsidR="00FE4330" w:rsidRPr="00B46339" w:rsidRDefault="00FE4330" w:rsidP="009E62B6">
            <w:pPr>
              <w:rPr>
                <w:rFonts w:ascii="Arial" w:hAnsi="Arial" w:cs="Arial"/>
              </w:rPr>
            </w:pPr>
            <w:r w:rsidRPr="00B46339">
              <w:rPr>
                <w:rFonts w:ascii="Arial" w:hAnsi="Arial" w:cs="Arial"/>
              </w:rPr>
              <w:t xml:space="preserve">RNDr. František Lukáč, Ph.D., </w:t>
            </w:r>
            <w:hyperlink r:id="rId36" w:history="1">
              <w:r w:rsidRPr="00B46339">
                <w:rPr>
                  <w:rStyle w:val="Hypertextovodkaz"/>
                  <w:rFonts w:ascii="Arial" w:hAnsi="Arial" w:cs="Arial"/>
                </w:rPr>
                <w:t>lukac@ipp.cas.cz</w:t>
              </w:r>
            </w:hyperlink>
          </w:p>
        </w:tc>
      </w:tr>
      <w:tr w:rsidR="00FE4330" w:rsidRPr="00B46339" w:rsidTr="009E62B6">
        <w:tc>
          <w:tcPr>
            <w:tcW w:w="9062" w:type="dxa"/>
            <w:gridSpan w:val="4"/>
          </w:tcPr>
          <w:p w:rsidR="00FE4330" w:rsidRPr="00B46339" w:rsidRDefault="00FE4330" w:rsidP="00FE4330">
            <w:pPr>
              <w:pStyle w:val="Odstavecseseznamem"/>
              <w:numPr>
                <w:ilvl w:val="0"/>
                <w:numId w:val="28"/>
              </w:numPr>
              <w:spacing w:after="200"/>
              <w:rPr>
                <w:rFonts w:ascii="Arial" w:hAnsi="Arial" w:cs="Arial"/>
              </w:rPr>
            </w:pPr>
            <w:r w:rsidRPr="00B46339">
              <w:rPr>
                <w:rFonts w:ascii="Arial" w:hAnsi="Arial" w:cs="Arial"/>
              </w:rPr>
              <w:t>Nanostrukturní kovové slitiny s vysokou entropií pro uchovávání vodíku - příprava pomocí rychlého slinování nanoprášků nebo naprašování vrstev, charakterizace struktury materiálů a kinetiky absorpce vodíku</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Ústav teoretické a aplikované mechaniky</w:t>
            </w:r>
          </w:p>
        </w:tc>
        <w:tc>
          <w:tcPr>
            <w:tcW w:w="5523" w:type="dxa"/>
            <w:gridSpan w:val="2"/>
          </w:tcPr>
          <w:p w:rsidR="00FE4330" w:rsidRPr="00B46339" w:rsidRDefault="00FE4330" w:rsidP="009E62B6">
            <w:pPr>
              <w:rPr>
                <w:rFonts w:ascii="Arial" w:hAnsi="Arial" w:cs="Arial"/>
              </w:rPr>
            </w:pPr>
            <w:r w:rsidRPr="00B46339">
              <w:rPr>
                <w:rFonts w:ascii="Arial" w:hAnsi="Arial" w:cs="Arial"/>
              </w:rPr>
              <w:t xml:space="preserve">Ing. Martin Šperl, Ph.D., </w:t>
            </w:r>
            <w:hyperlink r:id="rId37" w:history="1">
              <w:r w:rsidRPr="00B46339">
                <w:rPr>
                  <w:rStyle w:val="Hypertextovodkaz"/>
                  <w:rFonts w:ascii="Arial" w:hAnsi="Arial" w:cs="Arial"/>
                </w:rPr>
                <w:t>sperl@itam.cas.cz</w:t>
              </w:r>
            </w:hyperlink>
          </w:p>
        </w:tc>
      </w:tr>
      <w:tr w:rsidR="00FE4330" w:rsidRPr="00B46339" w:rsidTr="009E62B6">
        <w:tc>
          <w:tcPr>
            <w:tcW w:w="9062" w:type="dxa"/>
            <w:gridSpan w:val="4"/>
          </w:tcPr>
          <w:p w:rsidR="00FE4330" w:rsidRPr="00B46339" w:rsidRDefault="00FE4330" w:rsidP="00FE4330">
            <w:pPr>
              <w:pStyle w:val="Odstavecseseznamem"/>
              <w:numPr>
                <w:ilvl w:val="0"/>
                <w:numId w:val="28"/>
              </w:numPr>
              <w:spacing w:after="200"/>
              <w:jc w:val="both"/>
              <w:rPr>
                <w:rFonts w:ascii="Arial" w:hAnsi="Arial" w:cs="Arial"/>
              </w:rPr>
            </w:pPr>
            <w:r w:rsidRPr="00B46339">
              <w:rPr>
                <w:rFonts w:ascii="Arial" w:hAnsi="Arial" w:cs="Arial"/>
              </w:rPr>
              <w:t xml:space="preserve">Vodík jako náhrada zemního plynu v tuzemské </w:t>
            </w:r>
            <w:r>
              <w:rPr>
                <w:rFonts w:ascii="Arial" w:hAnsi="Arial" w:cs="Arial"/>
              </w:rPr>
              <w:t>distribuční síti a jeho vliv na </w:t>
            </w:r>
            <w:r w:rsidRPr="00B46339">
              <w:rPr>
                <w:rFonts w:ascii="Arial" w:hAnsi="Arial" w:cs="Arial"/>
              </w:rPr>
              <w:t>infrastrukturní prvky – vývoj a instrumentace pokročilých testů a</w:t>
            </w:r>
            <w:r>
              <w:rPr>
                <w:rFonts w:ascii="Arial" w:hAnsi="Arial" w:cs="Arial"/>
              </w:rPr>
              <w:t xml:space="preserve"> procedur pro </w:t>
            </w:r>
            <w:r w:rsidRPr="00B46339">
              <w:rPr>
                <w:rFonts w:ascii="Arial" w:hAnsi="Arial" w:cs="Arial"/>
              </w:rPr>
              <w:t xml:space="preserve">přechod plynárenství na vodíkový podíl </w:t>
            </w:r>
            <w:r>
              <w:rPr>
                <w:rFonts w:ascii="Arial" w:hAnsi="Arial" w:cs="Arial"/>
              </w:rPr>
              <w:t>v zemním plynu (Power to Gas) a </w:t>
            </w:r>
            <w:r w:rsidRPr="00B46339">
              <w:rPr>
                <w:rFonts w:ascii="Arial" w:hAnsi="Arial" w:cs="Arial"/>
              </w:rPr>
              <w:t>testování odolnosti a propustnosti moderních materiálů při kontaktu s vodíkovou atmosférou</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Fyzikální ústav – Centrum HiLASE</w:t>
            </w:r>
          </w:p>
        </w:tc>
        <w:tc>
          <w:tcPr>
            <w:tcW w:w="5523" w:type="dxa"/>
            <w:gridSpan w:val="2"/>
          </w:tcPr>
          <w:p w:rsidR="00FE4330" w:rsidRPr="00B46339" w:rsidRDefault="00FE4330" w:rsidP="009E62B6">
            <w:pPr>
              <w:rPr>
                <w:rFonts w:ascii="Arial" w:hAnsi="Arial" w:cs="Arial"/>
              </w:rPr>
            </w:pPr>
            <w:r w:rsidRPr="00B46339">
              <w:rPr>
                <w:rFonts w:ascii="Arial" w:hAnsi="Arial" w:cs="Arial"/>
                <w:lang w:val="en-US"/>
              </w:rPr>
              <w:t xml:space="preserve">Ing. Jan. Brajer, Ph.D., </w:t>
            </w:r>
            <w:hyperlink r:id="rId38" w:history="1">
              <w:r w:rsidRPr="00B46339">
                <w:rPr>
                  <w:rStyle w:val="Hypertextovodkaz"/>
                  <w:rFonts w:ascii="Arial" w:hAnsi="Arial" w:cs="Arial"/>
                  <w:lang w:val="en-US"/>
                </w:rPr>
                <w:t>brajer@fzu.cz</w:t>
              </w:r>
            </w:hyperlink>
          </w:p>
        </w:tc>
      </w:tr>
      <w:tr w:rsidR="00FE4330" w:rsidRPr="00B46339" w:rsidTr="009E62B6">
        <w:tc>
          <w:tcPr>
            <w:tcW w:w="9062" w:type="dxa"/>
            <w:gridSpan w:val="4"/>
          </w:tcPr>
          <w:p w:rsidR="00FE4330" w:rsidRPr="00B46339" w:rsidRDefault="00FE4330" w:rsidP="00FE4330">
            <w:pPr>
              <w:pStyle w:val="Odstavecseseznamem"/>
              <w:numPr>
                <w:ilvl w:val="0"/>
                <w:numId w:val="28"/>
              </w:numPr>
              <w:spacing w:after="200"/>
              <w:jc w:val="both"/>
              <w:rPr>
                <w:rFonts w:ascii="Arial" w:hAnsi="Arial" w:cs="Arial"/>
              </w:rPr>
            </w:pPr>
            <w:r w:rsidRPr="00B46339">
              <w:rPr>
                <w:rFonts w:ascii="Arial" w:hAnsi="Arial" w:cs="Arial"/>
              </w:rPr>
              <w:t>Studium vlivu laserového vyklepávání (Laser Shock Peening), jako techniky následného zpracování, na aditivně vyráběné materiály za účelem zlepšení únavové životnosti a zvyšování odolnosti vůči vodíkové křehkosti</w:t>
            </w:r>
          </w:p>
        </w:tc>
      </w:tr>
    </w:tbl>
    <w:p w:rsidR="00FE4330" w:rsidRPr="00B46339" w:rsidRDefault="00FE4330" w:rsidP="00FE4330">
      <w:pPr>
        <w:rPr>
          <w:rFonts w:ascii="Arial" w:hAnsi="Arial" w:cs="Arial"/>
        </w:rPr>
      </w:pPr>
    </w:p>
    <w:p w:rsidR="00FE4330" w:rsidRPr="00B46339" w:rsidRDefault="00FE4330" w:rsidP="00FE4330">
      <w:pPr>
        <w:rPr>
          <w:rFonts w:ascii="Arial" w:hAnsi="Arial" w:cs="Arial"/>
          <w:b/>
        </w:rPr>
      </w:pPr>
      <w:r w:rsidRPr="00B46339">
        <w:rPr>
          <w:rFonts w:ascii="Arial" w:hAnsi="Arial" w:cs="Arial"/>
          <w:b/>
        </w:rPr>
        <w:br w:type="page"/>
      </w:r>
    </w:p>
    <w:tbl>
      <w:tblPr>
        <w:tblStyle w:val="Mkatabulky"/>
        <w:tblW w:w="0" w:type="auto"/>
        <w:tblLook w:val="04A0" w:firstRow="1" w:lastRow="0" w:firstColumn="1" w:lastColumn="0" w:noHBand="0" w:noVBand="1"/>
      </w:tblPr>
      <w:tblGrid>
        <w:gridCol w:w="988"/>
        <w:gridCol w:w="2551"/>
        <w:gridCol w:w="5523"/>
      </w:tblGrid>
      <w:tr w:rsidR="00FE4330" w:rsidRPr="00B46339" w:rsidTr="009E62B6">
        <w:tc>
          <w:tcPr>
            <w:tcW w:w="988" w:type="dxa"/>
            <w:shd w:val="clear" w:color="auto" w:fill="DAEEF3" w:themeFill="accent5" w:themeFillTint="33"/>
          </w:tcPr>
          <w:p w:rsidR="00FE4330" w:rsidRPr="00B46339" w:rsidRDefault="00FE4330" w:rsidP="009E62B6">
            <w:pPr>
              <w:rPr>
                <w:rFonts w:ascii="Arial" w:hAnsi="Arial" w:cs="Arial"/>
              </w:rPr>
            </w:pPr>
            <w:r w:rsidRPr="00B46339">
              <w:rPr>
                <w:rFonts w:ascii="Arial" w:hAnsi="Arial" w:cs="Arial"/>
              </w:rPr>
              <w:lastRenderedPageBreak/>
              <w:t>Téma:</w:t>
            </w:r>
          </w:p>
        </w:tc>
        <w:tc>
          <w:tcPr>
            <w:tcW w:w="8074" w:type="dxa"/>
            <w:gridSpan w:val="2"/>
            <w:shd w:val="clear" w:color="auto" w:fill="DAEEF3" w:themeFill="accent5" w:themeFillTint="33"/>
          </w:tcPr>
          <w:p w:rsidR="00FE4330" w:rsidRPr="00B46339" w:rsidRDefault="00FE4330" w:rsidP="009E62B6">
            <w:pPr>
              <w:rPr>
                <w:rFonts w:ascii="Arial" w:hAnsi="Arial" w:cs="Arial"/>
                <w:b/>
              </w:rPr>
            </w:pPr>
            <w:r w:rsidRPr="00B46339">
              <w:rPr>
                <w:rFonts w:ascii="Arial" w:hAnsi="Arial" w:cs="Arial"/>
                <w:b/>
              </w:rPr>
              <w:t>Využití odpadů a biomasy a cirkulární ekonomika v energetice</w:t>
            </w:r>
          </w:p>
        </w:tc>
      </w:tr>
      <w:tr w:rsidR="00FE4330" w:rsidRPr="00B46339" w:rsidTr="009E62B6">
        <w:tc>
          <w:tcPr>
            <w:tcW w:w="9062" w:type="dxa"/>
            <w:gridSpan w:val="3"/>
          </w:tcPr>
          <w:p w:rsidR="00FE4330" w:rsidRPr="00B46339" w:rsidRDefault="00FE4330" w:rsidP="009E62B6">
            <w:pPr>
              <w:jc w:val="both"/>
              <w:rPr>
                <w:rFonts w:ascii="Arial" w:hAnsi="Arial" w:cs="Arial"/>
              </w:rPr>
            </w:pPr>
            <w:r w:rsidRPr="00B46339">
              <w:rPr>
                <w:rFonts w:ascii="Arial" w:hAnsi="Arial" w:cs="Arial"/>
              </w:rPr>
              <w:t>Odklon od fosilních paliv vede k postupné decentralizaci energetiky. V případě termických procesů pak vede k využití lokálních paliv či paliv s nižší uhlíkovou stopou jako jsou odpady, biomasa apod. a k rozvoji nespalovacích technologií produkujících komodity pro chemický průmysl či další využití. Tyto nové postupy musí mít nižší do</w:t>
            </w:r>
            <w:r>
              <w:rPr>
                <w:rFonts w:ascii="Arial" w:hAnsi="Arial" w:cs="Arial"/>
              </w:rPr>
              <w:t>pady na životní prostředí, a to </w:t>
            </w:r>
            <w:r w:rsidRPr="00B46339">
              <w:rPr>
                <w:rFonts w:ascii="Arial" w:hAnsi="Arial" w:cs="Arial"/>
              </w:rPr>
              <w:t xml:space="preserve">včetně nižší uhlíkové stopy. V rámci AV je řešena řada výzkumných problémů spojených s materiálovým využitím pevných zbytků z energetických procesů, použití pokročilých procesů (např. plasma) pro termochemickou </w:t>
            </w:r>
            <w:r>
              <w:rPr>
                <w:rFonts w:ascii="Arial" w:hAnsi="Arial" w:cs="Arial"/>
              </w:rPr>
              <w:t>konverzi odpadních materiálů na </w:t>
            </w:r>
            <w:r w:rsidRPr="00B46339">
              <w:rPr>
                <w:rFonts w:ascii="Arial" w:hAnsi="Arial" w:cs="Arial"/>
              </w:rPr>
              <w:t>chemické komodity, včetně výzkumu procesů pro separaci zn</w:t>
            </w:r>
            <w:r>
              <w:rPr>
                <w:rFonts w:ascii="Arial" w:hAnsi="Arial" w:cs="Arial"/>
              </w:rPr>
              <w:t>ečišťujících složek ze spalin a </w:t>
            </w:r>
            <w:r w:rsidRPr="00B46339">
              <w:rPr>
                <w:rFonts w:ascii="Arial" w:hAnsi="Arial" w:cs="Arial"/>
              </w:rPr>
              <w:t>energetických odplynů, a to včetně jejích využití, např. elektrochemickou redukcí CO</w:t>
            </w:r>
            <w:r w:rsidRPr="00B46339">
              <w:rPr>
                <w:rFonts w:ascii="Arial" w:hAnsi="Arial" w:cs="Arial"/>
                <w:vertAlign w:val="subscript"/>
              </w:rPr>
              <w:t>2</w:t>
            </w:r>
            <w:r>
              <w:rPr>
                <w:rFonts w:ascii="Arial" w:hAnsi="Arial" w:cs="Arial"/>
              </w:rPr>
              <w:t xml:space="preserve"> na </w:t>
            </w:r>
            <w:r w:rsidRPr="00B46339">
              <w:rPr>
                <w:rFonts w:ascii="Arial" w:hAnsi="Arial" w:cs="Arial"/>
              </w:rPr>
              <w:t>chemické komodity. S ohledem na aktuální situaci s dodávkami zemního plynu probíhá výzkum potenciálu alternativních paliv v teplárenství.</w:t>
            </w:r>
          </w:p>
        </w:tc>
      </w:tr>
      <w:tr w:rsidR="00FE4330" w:rsidRPr="00B46339" w:rsidTr="009E62B6">
        <w:tc>
          <w:tcPr>
            <w:tcW w:w="9062" w:type="dxa"/>
            <w:gridSpan w:val="3"/>
            <w:shd w:val="clear" w:color="auto" w:fill="DAEEF3" w:themeFill="accent5" w:themeFillTint="33"/>
          </w:tcPr>
          <w:p w:rsidR="00FE4330" w:rsidRPr="00B46339" w:rsidRDefault="00FE4330" w:rsidP="009E62B6">
            <w:pPr>
              <w:rPr>
                <w:rFonts w:ascii="Arial" w:hAnsi="Arial" w:cs="Arial"/>
                <w:b/>
                <w:bCs/>
              </w:rPr>
            </w:pPr>
            <w:r w:rsidRPr="00B46339">
              <w:rPr>
                <w:rFonts w:ascii="Arial" w:hAnsi="Arial" w:cs="Arial"/>
                <w:b/>
                <w:bCs/>
              </w:rPr>
              <w:t>Zastoupení tématu v AV ČR</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Ústav chemických procesů</w:t>
            </w:r>
          </w:p>
        </w:tc>
        <w:tc>
          <w:tcPr>
            <w:tcW w:w="5523" w:type="dxa"/>
          </w:tcPr>
          <w:p w:rsidR="00FE4330" w:rsidRPr="00B46339" w:rsidRDefault="00FE4330" w:rsidP="009E62B6">
            <w:pPr>
              <w:rPr>
                <w:rFonts w:ascii="Arial" w:hAnsi="Arial" w:cs="Arial"/>
              </w:rPr>
            </w:pPr>
            <w:r w:rsidRPr="00B46339">
              <w:rPr>
                <w:rFonts w:ascii="Arial" w:hAnsi="Arial" w:cs="Arial"/>
              </w:rPr>
              <w:t xml:space="preserve">Ing. Michal Šyc, Ph.D., </w:t>
            </w:r>
            <w:hyperlink r:id="rId39" w:history="1">
              <w:r w:rsidRPr="00B46339">
                <w:rPr>
                  <w:rStyle w:val="Hypertextovodkaz"/>
                  <w:rFonts w:ascii="Arial" w:hAnsi="Arial" w:cs="Arial"/>
                </w:rPr>
                <w:t>syc@icpf.cas.cz</w:t>
              </w:r>
            </w:hyperlink>
          </w:p>
        </w:tc>
      </w:tr>
      <w:tr w:rsidR="00FE4330" w:rsidRPr="00B46339" w:rsidTr="009E62B6">
        <w:tc>
          <w:tcPr>
            <w:tcW w:w="9062" w:type="dxa"/>
            <w:gridSpan w:val="3"/>
          </w:tcPr>
          <w:p w:rsidR="00FE4330" w:rsidRPr="00A44C37"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A44C37">
              <w:rPr>
                <w:rFonts w:ascii="Arial" w:hAnsi="Arial" w:cs="Arial"/>
              </w:rPr>
              <w:t>Optimalizace procesních podmínek pyrolýzy</w:t>
            </w:r>
            <w:r>
              <w:rPr>
                <w:rFonts w:ascii="Arial" w:hAnsi="Arial" w:cs="Arial"/>
              </w:rPr>
              <w:t xml:space="preserve"> rostlinné biomasy s ohledem na </w:t>
            </w:r>
            <w:r w:rsidRPr="00A44C37">
              <w:rPr>
                <w:rFonts w:ascii="Arial" w:hAnsi="Arial" w:cs="Arial"/>
              </w:rPr>
              <w:t>kvalitativní vlastnosti biocharu a jeho použití (ÚCHP, ÚSMH, ÚPT).</w:t>
            </w:r>
          </w:p>
          <w:p w:rsidR="00FE4330" w:rsidRPr="00A44C37"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A44C37">
              <w:rPr>
                <w:rFonts w:ascii="Arial" w:hAnsi="Arial" w:cs="Arial"/>
              </w:rPr>
              <w:t>Vývoj postupů membránových separací pro odstraňování CO2 ze spalin včetně výzkumu postupů zpracování CO2 na chemické komodity v rámci konceptu CCU (ÚCHP, ÚFP, ÚMCH).</w:t>
            </w:r>
          </w:p>
          <w:p w:rsidR="00FE4330" w:rsidRPr="00B46339"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A44C37">
              <w:rPr>
                <w:rFonts w:ascii="Arial" w:hAnsi="Arial" w:cs="Arial"/>
              </w:rPr>
              <w:t>Nízkoteplotní zpracování odpadních plastů a porovnání typu ohřevu při rozkladu plastů s následným výzkumem postupů pro čištění odp</w:t>
            </w:r>
            <w:r>
              <w:rPr>
                <w:rFonts w:ascii="Arial" w:hAnsi="Arial" w:cs="Arial"/>
              </w:rPr>
              <w:t>lynu s cílem jejich využití pro </w:t>
            </w:r>
            <w:r w:rsidRPr="00A44C37">
              <w:rPr>
                <w:rFonts w:ascii="Arial" w:hAnsi="Arial" w:cs="Arial"/>
              </w:rPr>
              <w:t>syntézu komodit pro chemický průmysl (ÚCHP, ÚMCH, ÚFP, ÚMCH)</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eastAsiaTheme="minorHAnsi" w:hAnsi="Arial" w:cs="Arial"/>
              </w:rPr>
              <w:t>Ústav struktury a mechaniky hornin</w:t>
            </w:r>
          </w:p>
        </w:tc>
        <w:tc>
          <w:tcPr>
            <w:tcW w:w="5523" w:type="dxa"/>
          </w:tcPr>
          <w:p w:rsidR="00FE4330" w:rsidRPr="00B46339" w:rsidRDefault="00FE4330" w:rsidP="009E62B6">
            <w:pPr>
              <w:rPr>
                <w:rFonts w:ascii="Arial" w:hAnsi="Arial" w:cs="Arial"/>
              </w:rPr>
            </w:pPr>
            <w:r w:rsidRPr="00B46339">
              <w:rPr>
                <w:rFonts w:ascii="Arial" w:eastAsiaTheme="minorHAnsi" w:hAnsi="Arial" w:cs="Arial"/>
              </w:rPr>
              <w:t xml:space="preserve">RNDr. Jiří Málek, CSc., </w:t>
            </w:r>
            <w:hyperlink r:id="rId40" w:history="1">
              <w:r w:rsidRPr="00B46339">
                <w:rPr>
                  <w:rStyle w:val="Hypertextovodkaz"/>
                  <w:rFonts w:ascii="Arial" w:eastAsiaTheme="minorHAnsi" w:hAnsi="Arial" w:cs="Arial"/>
                </w:rPr>
                <w:t>malek@irsm.cas.cz</w:t>
              </w:r>
            </w:hyperlink>
          </w:p>
        </w:tc>
      </w:tr>
      <w:tr w:rsidR="00FE4330" w:rsidRPr="00B46339" w:rsidTr="009E62B6">
        <w:tc>
          <w:tcPr>
            <w:tcW w:w="9062" w:type="dxa"/>
            <w:gridSpan w:val="3"/>
          </w:tcPr>
          <w:p w:rsidR="00FE4330" w:rsidRPr="00B46339" w:rsidRDefault="00FE4330" w:rsidP="00FE4330">
            <w:pPr>
              <w:pStyle w:val="Odstavecseseznamem"/>
              <w:numPr>
                <w:ilvl w:val="0"/>
                <w:numId w:val="28"/>
              </w:numPr>
              <w:spacing w:after="200"/>
              <w:rPr>
                <w:rFonts w:ascii="Arial" w:hAnsi="Arial" w:cs="Arial"/>
              </w:rPr>
            </w:pPr>
            <w:r w:rsidRPr="00B46339">
              <w:rPr>
                <w:rFonts w:ascii="Arial" w:hAnsi="Arial" w:cs="Arial"/>
              </w:rPr>
              <w:t>Výzkum možností ultrahlubokých vrtů pro využití geotermální energie a/nebo mělkých vrtů pro sezónní</w:t>
            </w:r>
            <w:r>
              <w:rPr>
                <w:rFonts w:ascii="Arial" w:hAnsi="Arial" w:cs="Arial"/>
              </w:rPr>
              <w:t xml:space="preserve"> ukládání energetických přebytků</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eastAsiaTheme="minorHAnsi" w:hAnsi="Arial" w:cs="Arial"/>
              </w:rPr>
              <w:t>Ústav fyziky plazmatu</w:t>
            </w:r>
          </w:p>
        </w:tc>
        <w:tc>
          <w:tcPr>
            <w:tcW w:w="5523" w:type="dxa"/>
          </w:tcPr>
          <w:p w:rsidR="00FE4330" w:rsidRPr="00B46339" w:rsidRDefault="00FE4330" w:rsidP="009E62B6">
            <w:pPr>
              <w:rPr>
                <w:rFonts w:ascii="Arial" w:hAnsi="Arial" w:cs="Arial"/>
              </w:rPr>
            </w:pPr>
            <w:r w:rsidRPr="00B46339">
              <w:rPr>
                <w:rFonts w:ascii="Arial" w:hAnsi="Arial" w:cs="Arial"/>
              </w:rPr>
              <w:t xml:space="preserve">Ing. Michal Jeremiáš, Ph.D., </w:t>
            </w:r>
            <w:hyperlink r:id="rId41" w:history="1">
              <w:r w:rsidRPr="00B46339">
                <w:rPr>
                  <w:rStyle w:val="Hypertextovodkaz"/>
                  <w:rFonts w:ascii="Arial" w:hAnsi="Arial" w:cs="Arial"/>
                </w:rPr>
                <w:t>jeremias@ipp.cas.cz</w:t>
              </w:r>
            </w:hyperlink>
          </w:p>
        </w:tc>
      </w:tr>
      <w:tr w:rsidR="00FE4330" w:rsidRPr="00B46339" w:rsidTr="009E62B6">
        <w:tc>
          <w:tcPr>
            <w:tcW w:w="9062" w:type="dxa"/>
            <w:gridSpan w:val="3"/>
          </w:tcPr>
          <w:p w:rsidR="00FE4330" w:rsidRPr="00B46339"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B46339">
              <w:rPr>
                <w:rFonts w:ascii="Arial" w:hAnsi="Arial" w:cs="Arial"/>
              </w:rPr>
              <w:t>Využití CO</w:t>
            </w:r>
            <w:r w:rsidRPr="00A75281">
              <w:rPr>
                <w:rFonts w:ascii="Arial" w:hAnsi="Arial" w:cs="Arial"/>
              </w:rPr>
              <w:t>2</w:t>
            </w:r>
            <w:r w:rsidRPr="00B46339">
              <w:rPr>
                <w:rFonts w:ascii="Arial" w:hAnsi="Arial" w:cs="Arial"/>
              </w:rPr>
              <w:t xml:space="preserve"> separovaného ze spalin jako zplyňovacího média pro plazmové zplyňování odpadních plastů nebo tuhého alternativního paliva pro výrobu syntézního plynu vhodného pro syntézu methanolu.</w:t>
            </w:r>
          </w:p>
          <w:p w:rsidR="00FE4330" w:rsidRPr="00B46339"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B46339">
              <w:rPr>
                <w:rFonts w:ascii="Arial" w:hAnsi="Arial" w:cs="Arial"/>
              </w:rPr>
              <w:t>Pilotní ověření metod vysokoteplotního čištění syntézního plynu a pyrolyzního plynu od halogenidů a sirných sloučenin.</w:t>
            </w:r>
          </w:p>
          <w:p w:rsidR="00FE4330" w:rsidRPr="00B46339"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B46339">
              <w:rPr>
                <w:rFonts w:ascii="Arial" w:hAnsi="Arial" w:cs="Arial"/>
              </w:rPr>
              <w:t>Plazmový rozklad pyrolyzních olejů (z nízkoteplo</w:t>
            </w:r>
            <w:r>
              <w:rPr>
                <w:rFonts w:ascii="Arial" w:hAnsi="Arial" w:cs="Arial"/>
              </w:rPr>
              <w:t>tní pyrolýzy plastů) na vodík a </w:t>
            </w:r>
            <w:r w:rsidRPr="00B46339">
              <w:rPr>
                <w:rFonts w:ascii="Arial" w:hAnsi="Arial" w:cs="Arial"/>
              </w:rPr>
              <w:t>nanostrukturní uhlík.</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eastAsiaTheme="minorHAnsi" w:hAnsi="Arial" w:cs="Arial"/>
              </w:rPr>
              <w:t>Ústav makromolekulární chemie</w:t>
            </w:r>
          </w:p>
        </w:tc>
        <w:tc>
          <w:tcPr>
            <w:tcW w:w="5523" w:type="dxa"/>
          </w:tcPr>
          <w:p w:rsidR="00FE4330" w:rsidRPr="00B46339" w:rsidRDefault="00FE4330" w:rsidP="009E62B6">
            <w:pPr>
              <w:rPr>
                <w:rFonts w:ascii="Arial" w:hAnsi="Arial" w:cs="Arial"/>
              </w:rPr>
            </w:pPr>
            <w:r w:rsidRPr="00B46339">
              <w:rPr>
                <w:rFonts w:ascii="Arial" w:hAnsi="Arial" w:cs="Arial"/>
              </w:rPr>
              <w:t xml:space="preserve">RNDr. Zbyněk Pientka, CSc., </w:t>
            </w:r>
            <w:hyperlink r:id="rId42" w:history="1">
              <w:r w:rsidRPr="00B46339">
                <w:rPr>
                  <w:rStyle w:val="Hypertextovodkaz"/>
                  <w:rFonts w:ascii="Arial" w:hAnsi="Arial" w:cs="Arial"/>
                </w:rPr>
                <w:t>pientka@imc.cas.cz</w:t>
              </w:r>
            </w:hyperlink>
          </w:p>
        </w:tc>
      </w:tr>
      <w:tr w:rsidR="00FE4330" w:rsidRPr="00B46339" w:rsidTr="009E62B6">
        <w:tc>
          <w:tcPr>
            <w:tcW w:w="9062" w:type="dxa"/>
            <w:gridSpan w:val="3"/>
          </w:tcPr>
          <w:p w:rsidR="00FE4330" w:rsidRPr="00B46339" w:rsidRDefault="00FE4330" w:rsidP="00FE4330">
            <w:pPr>
              <w:pStyle w:val="Odstavecseseznamem"/>
              <w:numPr>
                <w:ilvl w:val="0"/>
                <w:numId w:val="28"/>
              </w:numPr>
              <w:spacing w:after="200"/>
              <w:rPr>
                <w:rFonts w:ascii="Arial" w:hAnsi="Arial" w:cs="Arial"/>
              </w:rPr>
            </w:pPr>
            <w:r w:rsidRPr="00B46339">
              <w:rPr>
                <w:rFonts w:ascii="Arial" w:hAnsi="Arial" w:cs="Arial"/>
                <w:bCs/>
              </w:rPr>
              <w:t>Membrány pro separaci CO2 ze spalin při energetickém využití odpadu</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Ústav pro hydrodynamiku</w:t>
            </w:r>
          </w:p>
        </w:tc>
        <w:tc>
          <w:tcPr>
            <w:tcW w:w="5523" w:type="dxa"/>
          </w:tcPr>
          <w:p w:rsidR="00FE4330" w:rsidRPr="00B46339" w:rsidRDefault="00FE4330" w:rsidP="009E62B6">
            <w:pPr>
              <w:rPr>
                <w:rFonts w:ascii="Arial" w:hAnsi="Arial" w:cs="Arial"/>
              </w:rPr>
            </w:pPr>
            <w:r w:rsidRPr="00B46339">
              <w:rPr>
                <w:rFonts w:ascii="Arial" w:hAnsi="Arial" w:cs="Arial"/>
              </w:rPr>
              <w:t xml:space="preserve">doc. RNDr. Martin Pivokonský, Ph.D., </w:t>
            </w:r>
            <w:hyperlink r:id="rId43" w:history="1">
              <w:r w:rsidRPr="00B46339">
                <w:rPr>
                  <w:rStyle w:val="Hypertextovodkaz"/>
                  <w:rFonts w:ascii="Arial" w:hAnsi="Arial" w:cs="Arial"/>
                </w:rPr>
                <w:t>pivo@ih.cas.cz</w:t>
              </w:r>
            </w:hyperlink>
          </w:p>
        </w:tc>
      </w:tr>
      <w:tr w:rsidR="00FE4330" w:rsidRPr="00B46339" w:rsidTr="009E62B6">
        <w:tc>
          <w:tcPr>
            <w:tcW w:w="9062" w:type="dxa"/>
            <w:gridSpan w:val="3"/>
          </w:tcPr>
          <w:p w:rsidR="00FE4330" w:rsidRPr="00B46339" w:rsidRDefault="00FE4330" w:rsidP="00FE4330">
            <w:pPr>
              <w:pStyle w:val="Odstavecseseznamem"/>
              <w:numPr>
                <w:ilvl w:val="0"/>
                <w:numId w:val="28"/>
              </w:numPr>
              <w:rPr>
                <w:rFonts w:ascii="Arial" w:hAnsi="Arial" w:cs="Arial"/>
              </w:rPr>
            </w:pPr>
            <w:r w:rsidRPr="00B46339">
              <w:rPr>
                <w:rFonts w:ascii="Arial" w:hAnsi="Arial" w:cs="Arial"/>
              </w:rPr>
              <w:t xml:space="preserve">Metody vysokokapacitní separace buněk a organických složek z kultivačních vsádek při produkci biomasy a biologickém čištění vody a </w:t>
            </w:r>
            <w:r w:rsidRPr="00B46339">
              <w:rPr>
                <w:rFonts w:ascii="Arial" w:hAnsi="Arial" w:cs="Arial"/>
              </w:rPr>
              <w:lastRenderedPageBreak/>
              <w:t>plynů</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lastRenderedPageBreak/>
              <w:t>Ústav pro hydrodynamiku</w:t>
            </w:r>
          </w:p>
        </w:tc>
        <w:tc>
          <w:tcPr>
            <w:tcW w:w="5523" w:type="dxa"/>
          </w:tcPr>
          <w:p w:rsidR="00FE4330" w:rsidRPr="00B46339" w:rsidRDefault="00FE4330" w:rsidP="009E62B6">
            <w:pPr>
              <w:rPr>
                <w:rFonts w:ascii="Arial" w:hAnsi="Arial" w:cs="Arial"/>
              </w:rPr>
            </w:pPr>
            <w:r w:rsidRPr="00B46339">
              <w:rPr>
                <w:rFonts w:ascii="Arial" w:hAnsi="Arial" w:cs="Arial"/>
              </w:rPr>
              <w:t xml:space="preserve">Ing. Jan Haidl, Ph.D., </w:t>
            </w:r>
            <w:hyperlink r:id="rId44" w:history="1">
              <w:r w:rsidRPr="00B46339">
                <w:rPr>
                  <w:rStyle w:val="Hypertextovodkaz"/>
                  <w:rFonts w:ascii="Arial" w:hAnsi="Arial" w:cs="Arial"/>
                </w:rPr>
                <w:t>haidl@ih.cas.cz</w:t>
              </w:r>
            </w:hyperlink>
          </w:p>
        </w:tc>
      </w:tr>
      <w:tr w:rsidR="00FE4330" w:rsidRPr="00B46339" w:rsidTr="009E62B6">
        <w:tc>
          <w:tcPr>
            <w:tcW w:w="9062" w:type="dxa"/>
            <w:gridSpan w:val="3"/>
          </w:tcPr>
          <w:p w:rsidR="00FE4330" w:rsidRPr="00B46339" w:rsidRDefault="00FE4330" w:rsidP="00FE4330">
            <w:pPr>
              <w:pStyle w:val="Odstavecseseznamem"/>
              <w:numPr>
                <w:ilvl w:val="0"/>
                <w:numId w:val="28"/>
              </w:numPr>
              <w:rPr>
                <w:rFonts w:ascii="Arial" w:hAnsi="Arial" w:cs="Arial"/>
              </w:rPr>
            </w:pPr>
            <w:r w:rsidRPr="00B46339">
              <w:rPr>
                <w:rFonts w:ascii="Arial" w:hAnsi="Arial" w:cs="Arial"/>
              </w:rPr>
              <w:t>Reologické chování, hydrotransport a sedimentace odpadních kalů, separované biomasy a hrubozrnných suspenzí</w:t>
            </w:r>
          </w:p>
        </w:tc>
      </w:tr>
    </w:tbl>
    <w:p w:rsidR="00FE4330" w:rsidRPr="00B46339" w:rsidRDefault="00FE4330" w:rsidP="00FE4330">
      <w:pPr>
        <w:rPr>
          <w:rFonts w:ascii="Arial" w:hAnsi="Arial" w:cs="Arial"/>
          <w:bCs/>
        </w:rPr>
      </w:pPr>
    </w:p>
    <w:p w:rsidR="00FE4330" w:rsidRPr="00B46339" w:rsidRDefault="00FE4330" w:rsidP="00FE4330">
      <w:pPr>
        <w:rPr>
          <w:rFonts w:ascii="Arial" w:hAnsi="Arial" w:cs="Arial"/>
          <w:b/>
        </w:rPr>
      </w:pPr>
      <w:r w:rsidRPr="00B46339">
        <w:rPr>
          <w:rFonts w:ascii="Arial" w:hAnsi="Arial" w:cs="Arial"/>
          <w:b/>
        </w:rPr>
        <w:br w:type="page"/>
      </w:r>
    </w:p>
    <w:tbl>
      <w:tblPr>
        <w:tblStyle w:val="Mkatabulky"/>
        <w:tblW w:w="0" w:type="auto"/>
        <w:tblLook w:val="04A0" w:firstRow="1" w:lastRow="0" w:firstColumn="1" w:lastColumn="0" w:noHBand="0" w:noVBand="1"/>
      </w:tblPr>
      <w:tblGrid>
        <w:gridCol w:w="988"/>
        <w:gridCol w:w="2551"/>
        <w:gridCol w:w="5523"/>
      </w:tblGrid>
      <w:tr w:rsidR="00FE4330" w:rsidRPr="00B46339" w:rsidTr="009E62B6">
        <w:tc>
          <w:tcPr>
            <w:tcW w:w="988" w:type="dxa"/>
            <w:shd w:val="clear" w:color="auto" w:fill="DAEEF3" w:themeFill="accent5" w:themeFillTint="33"/>
          </w:tcPr>
          <w:p w:rsidR="00FE4330" w:rsidRPr="00B46339" w:rsidRDefault="00FE4330" w:rsidP="009E62B6">
            <w:pPr>
              <w:rPr>
                <w:rFonts w:ascii="Arial" w:hAnsi="Arial" w:cs="Arial"/>
              </w:rPr>
            </w:pPr>
            <w:r w:rsidRPr="00B46339">
              <w:rPr>
                <w:rFonts w:ascii="Arial" w:hAnsi="Arial" w:cs="Arial"/>
              </w:rPr>
              <w:lastRenderedPageBreak/>
              <w:t>Téma:</w:t>
            </w:r>
          </w:p>
        </w:tc>
        <w:tc>
          <w:tcPr>
            <w:tcW w:w="8074" w:type="dxa"/>
            <w:gridSpan w:val="2"/>
            <w:shd w:val="clear" w:color="auto" w:fill="DAEEF3" w:themeFill="accent5" w:themeFillTint="33"/>
          </w:tcPr>
          <w:p w:rsidR="00FE4330" w:rsidRPr="00B46339" w:rsidRDefault="00FE4330" w:rsidP="009E62B6">
            <w:pPr>
              <w:rPr>
                <w:rFonts w:ascii="Arial" w:hAnsi="Arial" w:cs="Arial"/>
                <w:b/>
              </w:rPr>
            </w:pPr>
            <w:r w:rsidRPr="00B46339">
              <w:rPr>
                <w:rFonts w:ascii="Arial" w:hAnsi="Arial" w:cs="Arial"/>
                <w:b/>
              </w:rPr>
              <w:t>Socioekonomické dopady transformace energetiky</w:t>
            </w:r>
          </w:p>
        </w:tc>
      </w:tr>
      <w:tr w:rsidR="00FE4330" w:rsidRPr="00B46339" w:rsidTr="009E62B6">
        <w:tc>
          <w:tcPr>
            <w:tcW w:w="9062" w:type="dxa"/>
            <w:gridSpan w:val="3"/>
          </w:tcPr>
          <w:p w:rsidR="00FE4330" w:rsidRPr="00B46339" w:rsidRDefault="00FE4330" w:rsidP="009E62B6">
            <w:pPr>
              <w:spacing w:after="120"/>
              <w:jc w:val="both"/>
              <w:rPr>
                <w:rFonts w:ascii="Arial" w:eastAsia="Calibri" w:hAnsi="Arial" w:cs="Arial"/>
              </w:rPr>
            </w:pPr>
            <w:r w:rsidRPr="00B46339">
              <w:rPr>
                <w:rFonts w:ascii="Arial" w:eastAsia="Calibri" w:hAnsi="Arial" w:cs="Arial"/>
              </w:rPr>
              <w:t>Globální klimatická krize urychluje přechod k udržitelné energetice. Země EU mění přístup k hospodaření s elektřinou a teplem a ke koncepci dopravy. Ústup od spalování fosilních zdrojů je podmíněn rozvojem technologií pro využití</w:t>
            </w:r>
            <w:r>
              <w:rPr>
                <w:rFonts w:ascii="Arial" w:eastAsia="Calibri" w:hAnsi="Arial" w:cs="Arial"/>
              </w:rPr>
              <w:t xml:space="preserve"> obnovitelných zdrojů energie a </w:t>
            </w:r>
            <w:r w:rsidRPr="00B46339">
              <w:rPr>
                <w:rFonts w:ascii="Arial" w:eastAsia="Calibri" w:hAnsi="Arial" w:cs="Arial"/>
              </w:rPr>
              <w:t>předpokládá debatu o budoucnosti jaderné energetiky</w:t>
            </w:r>
            <w:r>
              <w:rPr>
                <w:rFonts w:ascii="Arial" w:eastAsia="Calibri" w:hAnsi="Arial" w:cs="Arial"/>
              </w:rPr>
              <w:t>. Změna energetických politik a </w:t>
            </w:r>
            <w:r w:rsidRPr="00B46339">
              <w:rPr>
                <w:rFonts w:ascii="Arial" w:eastAsia="Calibri" w:hAnsi="Arial" w:cs="Arial"/>
              </w:rPr>
              <w:t>strategií s sebou nese restrukturaci zájmů a hodnot, které se promítají do organizace sociálních vztahů a sociálních praktik. Decentralizace energetiky na straně měst, obcí, podniků a domácností vyžaduje reflexivitu a tvořivost při realizaci inovativních řešení.</w:t>
            </w:r>
          </w:p>
          <w:p w:rsidR="00FE4330" w:rsidRPr="00B46339" w:rsidRDefault="00FE4330" w:rsidP="009E62B6">
            <w:pPr>
              <w:spacing w:after="120"/>
              <w:jc w:val="both"/>
              <w:rPr>
                <w:rFonts w:ascii="Arial" w:eastAsia="Calibri" w:hAnsi="Arial" w:cs="Arial"/>
              </w:rPr>
            </w:pPr>
            <w:r w:rsidRPr="00B46339">
              <w:rPr>
                <w:rFonts w:ascii="Arial" w:eastAsia="Calibri" w:hAnsi="Arial" w:cs="Arial"/>
              </w:rPr>
              <w:t>Výzkum v AV ČR se zaměřuje na vztah mezi energetikou a společností, analýzu podpory veřejných politik v oblasti transformace energetiky a rozbor veřejné debaty o transformaci energetiky v české společnosti.</w:t>
            </w:r>
          </w:p>
          <w:p w:rsidR="00FE4330" w:rsidRPr="00A44C37" w:rsidRDefault="00FE4330" w:rsidP="009E62B6">
            <w:pPr>
              <w:spacing w:after="120"/>
              <w:jc w:val="both"/>
              <w:rPr>
                <w:rFonts w:ascii="Arial" w:eastAsia="Calibri" w:hAnsi="Arial" w:cs="Arial"/>
              </w:rPr>
            </w:pPr>
            <w:r w:rsidRPr="00B46339">
              <w:rPr>
                <w:rFonts w:ascii="Arial" w:eastAsia="Calibri" w:hAnsi="Arial" w:cs="Arial"/>
              </w:rPr>
              <w:t>Současně je studována ekonomika energetiky v souvislosti se zelenou transformací. Získané poznatky poskytnou zákonodárcům, průmyslu a občanům návody k zvládnutí výzev energetiky a zelené transformace.</w:t>
            </w:r>
          </w:p>
        </w:tc>
      </w:tr>
      <w:tr w:rsidR="00FE4330" w:rsidRPr="00B46339" w:rsidTr="009E62B6">
        <w:tc>
          <w:tcPr>
            <w:tcW w:w="9062" w:type="dxa"/>
            <w:gridSpan w:val="3"/>
            <w:shd w:val="clear" w:color="auto" w:fill="DAEEF3" w:themeFill="accent5" w:themeFillTint="33"/>
          </w:tcPr>
          <w:p w:rsidR="00FE4330" w:rsidRPr="00B46339" w:rsidRDefault="00FE4330" w:rsidP="009E62B6">
            <w:pPr>
              <w:rPr>
                <w:rFonts w:ascii="Arial" w:hAnsi="Arial" w:cs="Arial"/>
                <w:b/>
                <w:bCs/>
              </w:rPr>
            </w:pPr>
            <w:r w:rsidRPr="00B46339">
              <w:rPr>
                <w:rFonts w:ascii="Arial" w:hAnsi="Arial" w:cs="Arial"/>
                <w:b/>
                <w:bCs/>
              </w:rPr>
              <w:t>Zastoupení tématu v AV ČR</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rPr>
              <w:t>Sociologický ústav</w:t>
            </w:r>
          </w:p>
        </w:tc>
        <w:tc>
          <w:tcPr>
            <w:tcW w:w="5523" w:type="dxa"/>
          </w:tcPr>
          <w:p w:rsidR="00FE4330" w:rsidRPr="00B46339" w:rsidRDefault="00FE4330" w:rsidP="009E62B6">
            <w:pPr>
              <w:rPr>
                <w:rFonts w:ascii="Arial" w:hAnsi="Arial" w:cs="Arial"/>
              </w:rPr>
            </w:pPr>
            <w:r w:rsidRPr="00B46339">
              <w:rPr>
                <w:rFonts w:ascii="Arial" w:hAnsi="Arial" w:cs="Arial"/>
                <w:bCs/>
              </w:rPr>
              <w:t xml:space="preserve">Mgr. Martin Ďurďovič, Ph.D., </w:t>
            </w:r>
            <w:hyperlink r:id="rId45" w:history="1">
              <w:r w:rsidRPr="00B46339">
                <w:rPr>
                  <w:rStyle w:val="Hypertextovodkaz"/>
                  <w:rFonts w:ascii="Arial" w:hAnsi="Arial" w:cs="Arial"/>
                  <w:bCs/>
                </w:rPr>
                <w:t>martin.durdovic@soc.cas.cz</w:t>
              </w:r>
            </w:hyperlink>
          </w:p>
        </w:tc>
      </w:tr>
      <w:tr w:rsidR="00FE4330" w:rsidRPr="00B46339" w:rsidTr="009E62B6">
        <w:tc>
          <w:tcPr>
            <w:tcW w:w="9062" w:type="dxa"/>
            <w:gridSpan w:val="3"/>
          </w:tcPr>
          <w:p w:rsidR="00FE4330" w:rsidRPr="00A44C37"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A44C37">
              <w:rPr>
                <w:rFonts w:ascii="Arial" w:hAnsi="Arial" w:cs="Arial"/>
              </w:rPr>
              <w:t xml:space="preserve">Výzkum vztahu mezi udržitelnou energetikou a společností - postoje českých občanů ve vztahu k energetické transformaci, zejména v </w:t>
            </w:r>
            <w:r>
              <w:rPr>
                <w:rFonts w:ascii="Arial" w:hAnsi="Arial" w:cs="Arial"/>
              </w:rPr>
              <w:t>souvislosti s úsporou energií v </w:t>
            </w:r>
            <w:r w:rsidRPr="00A44C37">
              <w:rPr>
                <w:rFonts w:ascii="Arial" w:hAnsi="Arial" w:cs="Arial"/>
              </w:rPr>
              <w:t>domácnosti, motivací k přechodu na zelené energie a využívání obnovitelných zdrojů energie, ochotou omezit se ve spotře</w:t>
            </w:r>
            <w:r>
              <w:rPr>
                <w:rFonts w:ascii="Arial" w:hAnsi="Arial" w:cs="Arial"/>
              </w:rPr>
              <w:t>bě energie či ústupem od aut se </w:t>
            </w:r>
            <w:r w:rsidRPr="00A44C37">
              <w:rPr>
                <w:rFonts w:ascii="Arial" w:hAnsi="Arial" w:cs="Arial"/>
              </w:rPr>
              <w:t>spalovacími motory</w:t>
            </w:r>
          </w:p>
          <w:p w:rsidR="00FE4330" w:rsidRPr="00A44C37"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A44C37">
              <w:rPr>
                <w:rFonts w:ascii="Arial" w:hAnsi="Arial" w:cs="Arial"/>
              </w:rPr>
              <w:t>Analýza podpory veřejných politik v oblasti tr</w:t>
            </w:r>
            <w:r>
              <w:rPr>
                <w:rFonts w:ascii="Arial" w:hAnsi="Arial" w:cs="Arial"/>
              </w:rPr>
              <w:t>ansformace energetiky zejména v </w:t>
            </w:r>
            <w:r w:rsidRPr="00A44C37">
              <w:rPr>
                <w:rFonts w:ascii="Arial" w:hAnsi="Arial" w:cs="Arial"/>
              </w:rPr>
              <w:t>kontextu klimatických změn a emisí skleníkových plynů.</w:t>
            </w:r>
          </w:p>
          <w:p w:rsidR="00FE4330" w:rsidRPr="00B46339" w:rsidRDefault="00FE4330" w:rsidP="00FE4330">
            <w:pPr>
              <w:pStyle w:val="Odstavecseseznamem"/>
              <w:numPr>
                <w:ilvl w:val="0"/>
                <w:numId w:val="37"/>
              </w:numPr>
              <w:spacing w:after="60" w:line="276" w:lineRule="auto"/>
              <w:ind w:left="714" w:hanging="357"/>
              <w:contextualSpacing w:val="0"/>
              <w:jc w:val="both"/>
              <w:rPr>
                <w:rFonts w:ascii="Arial" w:hAnsi="Arial" w:cs="Arial"/>
              </w:rPr>
            </w:pPr>
            <w:r w:rsidRPr="00A44C37">
              <w:rPr>
                <w:rFonts w:ascii="Arial" w:hAnsi="Arial" w:cs="Arial"/>
              </w:rPr>
              <w:t>Rozbor veřejné debaty o transformaci energetiky v české společnosti - výzkum motivace k praktikování udržitelné spotřeby (a výroby) v oblasti energií na úrovni individuální i skupinové (obce, komunity, družstva, podniky) a identifikace společenských a technologických bariér, které toto jednání limitují.</w:t>
            </w:r>
          </w:p>
        </w:tc>
      </w:tr>
      <w:tr w:rsidR="00FE4330" w:rsidRPr="00B46339" w:rsidTr="009E62B6">
        <w:tc>
          <w:tcPr>
            <w:tcW w:w="3539" w:type="dxa"/>
            <w:gridSpan w:val="2"/>
          </w:tcPr>
          <w:p w:rsidR="00FE4330" w:rsidRPr="00B46339" w:rsidRDefault="00FE4330" w:rsidP="009E62B6">
            <w:pPr>
              <w:tabs>
                <w:tab w:val="left" w:pos="915"/>
              </w:tabs>
              <w:rPr>
                <w:rFonts w:ascii="Arial" w:hAnsi="Arial" w:cs="Arial"/>
              </w:rPr>
            </w:pPr>
            <w:r w:rsidRPr="00B46339">
              <w:rPr>
                <w:rFonts w:ascii="Arial" w:hAnsi="Arial" w:cs="Arial"/>
                <w:bCs/>
              </w:rPr>
              <w:t>Národohospodářský ústav</w:t>
            </w:r>
          </w:p>
        </w:tc>
        <w:tc>
          <w:tcPr>
            <w:tcW w:w="5523" w:type="dxa"/>
          </w:tcPr>
          <w:p w:rsidR="00FE4330" w:rsidRPr="00B46339" w:rsidRDefault="00FE4330" w:rsidP="009E62B6">
            <w:pPr>
              <w:rPr>
                <w:rFonts w:ascii="Arial" w:hAnsi="Arial" w:cs="Arial"/>
              </w:rPr>
            </w:pPr>
            <w:r w:rsidRPr="00B46339">
              <w:rPr>
                <w:rFonts w:ascii="Arial" w:hAnsi="Arial" w:cs="Arial"/>
                <w:bCs/>
              </w:rPr>
              <w:t xml:space="preserve">doc. Sergey Slobodyan, Ph.D., </w:t>
            </w:r>
            <w:hyperlink r:id="rId46" w:history="1">
              <w:r w:rsidRPr="00B46339">
                <w:rPr>
                  <w:rStyle w:val="Hypertextovodkaz"/>
                  <w:rFonts w:ascii="Arial" w:hAnsi="Arial" w:cs="Arial"/>
                  <w:bCs/>
                </w:rPr>
                <w:t>director@cerge-ei.cz</w:t>
              </w:r>
            </w:hyperlink>
          </w:p>
        </w:tc>
      </w:tr>
      <w:tr w:rsidR="00FE4330" w:rsidRPr="00B46339" w:rsidTr="009E62B6">
        <w:tc>
          <w:tcPr>
            <w:tcW w:w="9062" w:type="dxa"/>
            <w:gridSpan w:val="3"/>
          </w:tcPr>
          <w:p w:rsidR="00FE4330" w:rsidRPr="00B46339" w:rsidRDefault="00FE4330" w:rsidP="00FE4330">
            <w:pPr>
              <w:pStyle w:val="Odstavecseseznamem"/>
              <w:numPr>
                <w:ilvl w:val="0"/>
                <w:numId w:val="28"/>
              </w:numPr>
              <w:spacing w:after="200" w:line="276" w:lineRule="auto"/>
              <w:jc w:val="both"/>
              <w:rPr>
                <w:rFonts w:ascii="Arial" w:hAnsi="Arial" w:cs="Arial"/>
              </w:rPr>
            </w:pPr>
            <w:r w:rsidRPr="00B46339">
              <w:rPr>
                <w:rStyle w:val="jlqj4b"/>
                <w:rFonts w:ascii="Arial" w:hAnsi="Arial" w:cs="Arial"/>
              </w:rPr>
              <w:t>Centrum CERGE-EI zakládá výzkumnou skupinu, která se zaměří na ekonomiku energetiky a otázky zelené transformace. Skupina využívá ekonomické nástroje, které poskytují zákonodárcům, průmyslovým subjektům a občanům návody, jak úspěšně zvládnout výzvy, před nimiž stojí energetika, a výzvy spojené se zelenou transformací (snížení emisí uhlíku v souladu s</w:t>
            </w:r>
            <w:r>
              <w:rPr>
                <w:rStyle w:val="jlqj4b"/>
                <w:rFonts w:ascii="Arial" w:hAnsi="Arial" w:cs="Arial"/>
              </w:rPr>
              <w:t xml:space="preserve"> </w:t>
            </w:r>
            <w:r w:rsidRPr="00B46339">
              <w:rPr>
                <w:rStyle w:val="jlqj4b"/>
                <w:rFonts w:ascii="Arial" w:hAnsi="Arial" w:cs="Arial"/>
              </w:rPr>
              <w:t>„Fit pro 55“).</w:t>
            </w:r>
          </w:p>
        </w:tc>
      </w:tr>
    </w:tbl>
    <w:p w:rsidR="00FE4330" w:rsidRPr="00B46339" w:rsidRDefault="00FE4330" w:rsidP="00FE4330">
      <w:pPr>
        <w:rPr>
          <w:rFonts w:ascii="Arial" w:hAnsi="Arial" w:cs="Arial"/>
          <w:b/>
        </w:rPr>
      </w:pPr>
    </w:p>
    <w:p w:rsidR="00FE4330" w:rsidRDefault="00FE4330" w:rsidP="00FE4330"/>
    <w:p w:rsidR="00F038F1" w:rsidRPr="00C113C4" w:rsidRDefault="00F038F1" w:rsidP="00F038F1">
      <w:pPr>
        <w:tabs>
          <w:tab w:val="left" w:pos="-26"/>
        </w:tabs>
        <w:spacing w:after="120" w:line="276" w:lineRule="auto"/>
        <w:jc w:val="both"/>
        <w:rPr>
          <w:rFonts w:ascii="Arial" w:hAnsi="Arial" w:cs="Arial"/>
          <w:noProof/>
          <w:color w:val="000000"/>
          <w:sz w:val="22"/>
          <w:szCs w:val="22"/>
        </w:rPr>
      </w:pPr>
    </w:p>
    <w:p w:rsidR="00C42C24" w:rsidRPr="00293109" w:rsidRDefault="00C42C24" w:rsidP="00F038F1">
      <w:pPr>
        <w:tabs>
          <w:tab w:val="left" w:pos="6195"/>
        </w:tabs>
        <w:rPr>
          <w:lang w:eastAsia="en-US"/>
        </w:rPr>
      </w:pPr>
    </w:p>
    <w:sectPr w:rsidR="00C42C24" w:rsidRPr="00293109" w:rsidSect="009758E5">
      <w:headerReference w:type="default" r:id="rId47"/>
      <w:footerReference w:type="default" r:id="rId48"/>
      <w:headerReference w:type="first" r:id="rId49"/>
      <w:footerReference w:type="first" r:id="rId5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6C1" w:rsidRDefault="008536C1" w:rsidP="008F77F6">
      <w:r>
        <w:separator/>
      </w:r>
    </w:p>
  </w:endnote>
  <w:endnote w:type="continuationSeparator" w:id="0">
    <w:p w:rsidR="008536C1" w:rsidRDefault="008536C1"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0CD" w:rsidRPr="00CC370F" w:rsidRDefault="00B120CD" w:rsidP="00E7704B">
    <w:pPr>
      <w:pStyle w:val="Zpat"/>
      <w:jc w:val="both"/>
      <w:rPr>
        <w:rFonts w:ascii="Arial" w:hAnsi="Arial" w:cs="Arial"/>
        <w:sz w:val="18"/>
        <w:szCs w:val="18"/>
      </w:rPr>
    </w:pPr>
    <w:r>
      <w:rPr>
        <w:rFonts w:ascii="Arial" w:hAnsi="Arial" w:cs="Arial"/>
        <w:sz w:val="18"/>
        <w:szCs w:val="18"/>
      </w:rPr>
      <w:t xml:space="preserve">Název materiálu: </w:t>
    </w:r>
    <w:r w:rsidR="00FE4330" w:rsidRPr="00FE4330">
      <w:rPr>
        <w:rFonts w:ascii="Arial" w:hAnsi="Arial" w:cs="Arial"/>
        <w:sz w:val="18"/>
        <w:szCs w:val="18"/>
      </w:rPr>
      <w:t>Energetický výzkum v ČR</w:t>
    </w: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2A1002">
          <w:rPr>
            <w:rFonts w:ascii="Arial" w:hAnsi="Arial" w:cs="Arial"/>
            <w:noProof/>
            <w:sz w:val="18"/>
            <w:szCs w:val="18"/>
          </w:rPr>
          <w:t>5</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2A1002">
          <w:rPr>
            <w:rFonts w:ascii="Arial" w:hAnsi="Arial" w:cs="Arial"/>
            <w:noProof/>
            <w:sz w:val="18"/>
            <w:szCs w:val="18"/>
          </w:rPr>
          <w:t>19</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rsidR="00B120CD" w:rsidRDefault="00B120C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2A1002">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2A1002">
          <w:rPr>
            <w:rFonts w:ascii="Arial" w:hAnsi="Arial" w:cs="Arial"/>
            <w:noProof/>
            <w:sz w:val="18"/>
            <w:szCs w:val="18"/>
          </w:rPr>
          <w:t>19</w:t>
        </w:r>
        <w:r w:rsidRPr="00CC370F">
          <w:rPr>
            <w:rFonts w:ascii="Arial" w:hAnsi="Arial" w:cs="Arial"/>
            <w:sz w:val="18"/>
            <w:szCs w:val="18"/>
          </w:rPr>
          <w:fldChar w:fldCharType="end"/>
        </w:r>
      </w:p>
      <w:p w:rsidR="00B120CD" w:rsidRPr="00CC370F" w:rsidRDefault="00FE4330" w:rsidP="00C42D67">
        <w:pPr>
          <w:pStyle w:val="Zpat"/>
          <w:rPr>
            <w:rFonts w:ascii="Arial" w:hAnsi="Arial" w:cs="Arial"/>
            <w:sz w:val="18"/>
            <w:szCs w:val="18"/>
          </w:rPr>
        </w:pPr>
        <w:r>
          <w:rPr>
            <w:rFonts w:ascii="Arial" w:hAnsi="Arial" w:cs="Arial"/>
            <w:sz w:val="18"/>
            <w:szCs w:val="18"/>
          </w:rPr>
          <w:t>Zpracovali</w:t>
        </w:r>
        <w:r w:rsidR="00B120CD">
          <w:rPr>
            <w:rFonts w:ascii="Arial" w:hAnsi="Arial" w:cs="Arial"/>
            <w:sz w:val="18"/>
            <w:szCs w:val="18"/>
          </w:rPr>
          <w:t>:</w:t>
        </w:r>
        <w:r w:rsidR="006D5C29">
          <w:rPr>
            <w:rFonts w:ascii="Arial" w:hAnsi="Arial" w:cs="Arial"/>
            <w:sz w:val="18"/>
            <w:szCs w:val="18"/>
          </w:rPr>
          <w:t xml:space="preserve"> </w:t>
        </w:r>
        <w:r w:rsidRPr="00FE4330">
          <w:rPr>
            <w:rFonts w:ascii="Arial" w:hAnsi="Arial" w:cs="Arial"/>
            <w:sz w:val="18"/>
            <w:szCs w:val="18"/>
          </w:rPr>
          <w:t>členové RVVI: Vladimír Mařík, Rut Bízková a Eduard Palíšek</w:t>
        </w:r>
        <w:r w:rsidR="006D5C29">
          <w:rPr>
            <w:rFonts w:ascii="Arial" w:hAnsi="Arial" w:cs="Arial"/>
            <w:sz w:val="18"/>
            <w:szCs w:val="18"/>
          </w:rPr>
          <w:t xml:space="preserve">, </w:t>
        </w:r>
        <w:r>
          <w:rPr>
            <w:rFonts w:ascii="Arial" w:hAnsi="Arial" w:cs="Arial"/>
            <w:sz w:val="18"/>
            <w:szCs w:val="18"/>
          </w:rPr>
          <w:t>13.9</w:t>
        </w:r>
        <w:r w:rsidR="006D5C29">
          <w:rPr>
            <w:rFonts w:ascii="Arial" w:hAnsi="Arial" w:cs="Arial"/>
            <w:sz w:val="18"/>
            <w:szCs w:val="18"/>
          </w:rPr>
          <w:t>.2022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6C1" w:rsidRDefault="008536C1" w:rsidP="008F77F6">
      <w:r>
        <w:separator/>
      </w:r>
    </w:p>
  </w:footnote>
  <w:footnote w:type="continuationSeparator" w:id="0">
    <w:p w:rsidR="008536C1" w:rsidRDefault="008536C1"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B120CD" w:rsidTr="009758E5">
      <w:trPr>
        <w:trHeight w:val="686"/>
      </w:trPr>
      <w:tc>
        <w:tcPr>
          <w:tcW w:w="8188" w:type="dxa"/>
          <w:tcBorders>
            <w:top w:val="nil"/>
            <w:left w:val="nil"/>
            <w:bottom w:val="nil"/>
            <w:right w:val="nil"/>
          </w:tcBorders>
          <w:vAlign w:val="center"/>
        </w:tcPr>
        <w:p w:rsidR="00B120CD" w:rsidRPr="009758E5" w:rsidRDefault="00B120CD" w:rsidP="00156192">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43805E24" wp14:editId="2EA85196">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B120CD" w:rsidRPr="00CC370F" w:rsidRDefault="00B120CD">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B120CD" w:rsidTr="00A465B6">
      <w:trPr>
        <w:trHeight w:val="686"/>
      </w:trPr>
      <w:tc>
        <w:tcPr>
          <w:tcW w:w="8188" w:type="dxa"/>
          <w:tcBorders>
            <w:top w:val="nil"/>
            <w:left w:val="nil"/>
            <w:bottom w:val="nil"/>
            <w:right w:val="single" w:sz="6" w:space="0" w:color="auto"/>
          </w:tcBorders>
          <w:vAlign w:val="center"/>
        </w:tcPr>
        <w:p w:rsidR="00B120CD" w:rsidRPr="009758E5" w:rsidRDefault="00B120C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2336" behindDoc="0" locked="0" layoutInCell="1" allowOverlap="1" wp14:anchorId="2826FAD5" wp14:editId="7A7174BF">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FE4330" w:rsidRPr="00C12F55" w:rsidRDefault="00FE4330" w:rsidP="00FE4330">
          <w:pPr>
            <w:pStyle w:val="Zhlav"/>
            <w:jc w:val="center"/>
            <w:rPr>
              <w:rFonts w:ascii="Arial" w:hAnsi="Arial" w:cs="Arial"/>
              <w:b/>
              <w:color w:val="0070C0"/>
              <w:sz w:val="28"/>
              <w:szCs w:val="28"/>
            </w:rPr>
          </w:pPr>
          <w:r>
            <w:rPr>
              <w:rFonts w:ascii="Arial" w:hAnsi="Arial" w:cs="Arial"/>
              <w:b/>
              <w:color w:val="0070C0"/>
              <w:sz w:val="28"/>
              <w:szCs w:val="28"/>
            </w:rPr>
            <w:t>382</w:t>
          </w:r>
          <w:r w:rsidR="00B120CD" w:rsidRPr="00C12F55">
            <w:rPr>
              <w:rFonts w:ascii="Arial" w:hAnsi="Arial" w:cs="Arial"/>
              <w:b/>
              <w:color w:val="0070C0"/>
              <w:sz w:val="28"/>
              <w:szCs w:val="28"/>
            </w:rPr>
            <w:t>/</w:t>
          </w:r>
          <w:r w:rsidR="00B120CD">
            <w:rPr>
              <w:rFonts w:ascii="Arial" w:hAnsi="Arial" w:cs="Arial"/>
              <w:b/>
              <w:color w:val="0070C0"/>
              <w:sz w:val="28"/>
              <w:szCs w:val="28"/>
            </w:rPr>
            <w:t>A</w:t>
          </w:r>
          <w:r>
            <w:rPr>
              <w:rFonts w:ascii="Arial" w:hAnsi="Arial" w:cs="Arial"/>
              <w:b/>
              <w:color w:val="0070C0"/>
              <w:sz w:val="28"/>
              <w:szCs w:val="28"/>
            </w:rPr>
            <w:t>4</w:t>
          </w:r>
        </w:p>
      </w:tc>
    </w:tr>
  </w:tbl>
  <w:p w:rsidR="00B120CD" w:rsidRDefault="00B120CD" w:rsidP="00F51D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B6509"/>
    <w:multiLevelType w:val="hybridMultilevel"/>
    <w:tmpl w:val="B268E698"/>
    <w:lvl w:ilvl="0" w:tplc="BFDE299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1080D94"/>
    <w:multiLevelType w:val="hybridMultilevel"/>
    <w:tmpl w:val="6E02D6B4"/>
    <w:lvl w:ilvl="0" w:tplc="FE3E15B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3358D0"/>
    <w:multiLevelType w:val="hybridMultilevel"/>
    <w:tmpl w:val="D5F6B7FC"/>
    <w:lvl w:ilvl="0" w:tplc="DD4C5284">
      <w:start w:val="1"/>
      <w:numFmt w:val="bullet"/>
      <w:lvlText w:val="•"/>
      <w:lvlJc w:val="left"/>
      <w:pPr>
        <w:tabs>
          <w:tab w:val="num" w:pos="360"/>
        </w:tabs>
        <w:ind w:left="360" w:hanging="360"/>
      </w:pPr>
      <w:rPr>
        <w:rFonts w:ascii="Arial" w:hAnsi="Arial" w:hint="default"/>
      </w:rPr>
    </w:lvl>
    <w:lvl w:ilvl="1" w:tplc="1F8C8B06" w:tentative="1">
      <w:start w:val="1"/>
      <w:numFmt w:val="bullet"/>
      <w:lvlText w:val="•"/>
      <w:lvlJc w:val="left"/>
      <w:pPr>
        <w:tabs>
          <w:tab w:val="num" w:pos="1080"/>
        </w:tabs>
        <w:ind w:left="1080" w:hanging="360"/>
      </w:pPr>
      <w:rPr>
        <w:rFonts w:ascii="Arial" w:hAnsi="Arial" w:hint="default"/>
      </w:rPr>
    </w:lvl>
    <w:lvl w:ilvl="2" w:tplc="F5381462" w:tentative="1">
      <w:start w:val="1"/>
      <w:numFmt w:val="bullet"/>
      <w:lvlText w:val="•"/>
      <w:lvlJc w:val="left"/>
      <w:pPr>
        <w:tabs>
          <w:tab w:val="num" w:pos="1800"/>
        </w:tabs>
        <w:ind w:left="1800" w:hanging="360"/>
      </w:pPr>
      <w:rPr>
        <w:rFonts w:ascii="Arial" w:hAnsi="Arial" w:hint="default"/>
      </w:rPr>
    </w:lvl>
    <w:lvl w:ilvl="3" w:tplc="4ED84A10" w:tentative="1">
      <w:start w:val="1"/>
      <w:numFmt w:val="bullet"/>
      <w:lvlText w:val="•"/>
      <w:lvlJc w:val="left"/>
      <w:pPr>
        <w:tabs>
          <w:tab w:val="num" w:pos="2520"/>
        </w:tabs>
        <w:ind w:left="2520" w:hanging="360"/>
      </w:pPr>
      <w:rPr>
        <w:rFonts w:ascii="Arial" w:hAnsi="Arial" w:hint="default"/>
      </w:rPr>
    </w:lvl>
    <w:lvl w:ilvl="4" w:tplc="D0FCFEE4" w:tentative="1">
      <w:start w:val="1"/>
      <w:numFmt w:val="bullet"/>
      <w:lvlText w:val="•"/>
      <w:lvlJc w:val="left"/>
      <w:pPr>
        <w:tabs>
          <w:tab w:val="num" w:pos="3240"/>
        </w:tabs>
        <w:ind w:left="3240" w:hanging="360"/>
      </w:pPr>
      <w:rPr>
        <w:rFonts w:ascii="Arial" w:hAnsi="Arial" w:hint="default"/>
      </w:rPr>
    </w:lvl>
    <w:lvl w:ilvl="5" w:tplc="044E9D9A" w:tentative="1">
      <w:start w:val="1"/>
      <w:numFmt w:val="bullet"/>
      <w:lvlText w:val="•"/>
      <w:lvlJc w:val="left"/>
      <w:pPr>
        <w:tabs>
          <w:tab w:val="num" w:pos="3960"/>
        </w:tabs>
        <w:ind w:left="3960" w:hanging="360"/>
      </w:pPr>
      <w:rPr>
        <w:rFonts w:ascii="Arial" w:hAnsi="Arial" w:hint="default"/>
      </w:rPr>
    </w:lvl>
    <w:lvl w:ilvl="6" w:tplc="C6961BCA" w:tentative="1">
      <w:start w:val="1"/>
      <w:numFmt w:val="bullet"/>
      <w:lvlText w:val="•"/>
      <w:lvlJc w:val="left"/>
      <w:pPr>
        <w:tabs>
          <w:tab w:val="num" w:pos="4680"/>
        </w:tabs>
        <w:ind w:left="4680" w:hanging="360"/>
      </w:pPr>
      <w:rPr>
        <w:rFonts w:ascii="Arial" w:hAnsi="Arial" w:hint="default"/>
      </w:rPr>
    </w:lvl>
    <w:lvl w:ilvl="7" w:tplc="854C17F6" w:tentative="1">
      <w:start w:val="1"/>
      <w:numFmt w:val="bullet"/>
      <w:lvlText w:val="•"/>
      <w:lvlJc w:val="left"/>
      <w:pPr>
        <w:tabs>
          <w:tab w:val="num" w:pos="5400"/>
        </w:tabs>
        <w:ind w:left="5400" w:hanging="360"/>
      </w:pPr>
      <w:rPr>
        <w:rFonts w:ascii="Arial" w:hAnsi="Arial" w:hint="default"/>
      </w:rPr>
    </w:lvl>
    <w:lvl w:ilvl="8" w:tplc="AC001CA4" w:tentative="1">
      <w:start w:val="1"/>
      <w:numFmt w:val="bullet"/>
      <w:lvlText w:val="•"/>
      <w:lvlJc w:val="left"/>
      <w:pPr>
        <w:tabs>
          <w:tab w:val="num" w:pos="6120"/>
        </w:tabs>
        <w:ind w:left="6120" w:hanging="360"/>
      </w:pPr>
      <w:rPr>
        <w:rFonts w:ascii="Arial" w:hAnsi="Arial" w:hint="default"/>
      </w:rPr>
    </w:lvl>
  </w:abstractNum>
  <w:abstractNum w:abstractNumId="11" w15:restartNumberingAfterBreak="0">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2" w15:restartNumberingAfterBreak="0">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6FA7D91"/>
    <w:multiLevelType w:val="hybridMultilevel"/>
    <w:tmpl w:val="D7160CB8"/>
    <w:lvl w:ilvl="0" w:tplc="5F14F488">
      <w:start w:val="1"/>
      <w:numFmt w:val="bullet"/>
      <w:lvlText w:val="•"/>
      <w:lvlJc w:val="left"/>
      <w:pPr>
        <w:tabs>
          <w:tab w:val="num" w:pos="360"/>
        </w:tabs>
        <w:ind w:left="360" w:hanging="360"/>
      </w:pPr>
      <w:rPr>
        <w:rFonts w:ascii="Arial" w:hAnsi="Arial" w:hint="default"/>
      </w:rPr>
    </w:lvl>
    <w:lvl w:ilvl="1" w:tplc="920EC4A8" w:tentative="1">
      <w:start w:val="1"/>
      <w:numFmt w:val="bullet"/>
      <w:lvlText w:val="•"/>
      <w:lvlJc w:val="left"/>
      <w:pPr>
        <w:tabs>
          <w:tab w:val="num" w:pos="1080"/>
        </w:tabs>
        <w:ind w:left="1080" w:hanging="360"/>
      </w:pPr>
      <w:rPr>
        <w:rFonts w:ascii="Arial" w:hAnsi="Arial" w:hint="default"/>
      </w:rPr>
    </w:lvl>
    <w:lvl w:ilvl="2" w:tplc="00309DDA" w:tentative="1">
      <w:start w:val="1"/>
      <w:numFmt w:val="bullet"/>
      <w:lvlText w:val="•"/>
      <w:lvlJc w:val="left"/>
      <w:pPr>
        <w:tabs>
          <w:tab w:val="num" w:pos="1800"/>
        </w:tabs>
        <w:ind w:left="1800" w:hanging="360"/>
      </w:pPr>
      <w:rPr>
        <w:rFonts w:ascii="Arial" w:hAnsi="Arial" w:hint="default"/>
      </w:rPr>
    </w:lvl>
    <w:lvl w:ilvl="3" w:tplc="2834DD6E" w:tentative="1">
      <w:start w:val="1"/>
      <w:numFmt w:val="bullet"/>
      <w:lvlText w:val="•"/>
      <w:lvlJc w:val="left"/>
      <w:pPr>
        <w:tabs>
          <w:tab w:val="num" w:pos="2520"/>
        </w:tabs>
        <w:ind w:left="2520" w:hanging="360"/>
      </w:pPr>
      <w:rPr>
        <w:rFonts w:ascii="Arial" w:hAnsi="Arial" w:hint="default"/>
      </w:rPr>
    </w:lvl>
    <w:lvl w:ilvl="4" w:tplc="762AC206" w:tentative="1">
      <w:start w:val="1"/>
      <w:numFmt w:val="bullet"/>
      <w:lvlText w:val="•"/>
      <w:lvlJc w:val="left"/>
      <w:pPr>
        <w:tabs>
          <w:tab w:val="num" w:pos="3240"/>
        </w:tabs>
        <w:ind w:left="3240" w:hanging="360"/>
      </w:pPr>
      <w:rPr>
        <w:rFonts w:ascii="Arial" w:hAnsi="Arial" w:hint="default"/>
      </w:rPr>
    </w:lvl>
    <w:lvl w:ilvl="5" w:tplc="0A2CB5F8" w:tentative="1">
      <w:start w:val="1"/>
      <w:numFmt w:val="bullet"/>
      <w:lvlText w:val="•"/>
      <w:lvlJc w:val="left"/>
      <w:pPr>
        <w:tabs>
          <w:tab w:val="num" w:pos="3960"/>
        </w:tabs>
        <w:ind w:left="3960" w:hanging="360"/>
      </w:pPr>
      <w:rPr>
        <w:rFonts w:ascii="Arial" w:hAnsi="Arial" w:hint="default"/>
      </w:rPr>
    </w:lvl>
    <w:lvl w:ilvl="6" w:tplc="5AD4D668" w:tentative="1">
      <w:start w:val="1"/>
      <w:numFmt w:val="bullet"/>
      <w:lvlText w:val="•"/>
      <w:lvlJc w:val="left"/>
      <w:pPr>
        <w:tabs>
          <w:tab w:val="num" w:pos="4680"/>
        </w:tabs>
        <w:ind w:left="4680" w:hanging="360"/>
      </w:pPr>
      <w:rPr>
        <w:rFonts w:ascii="Arial" w:hAnsi="Arial" w:hint="default"/>
      </w:rPr>
    </w:lvl>
    <w:lvl w:ilvl="7" w:tplc="CE46E4BE" w:tentative="1">
      <w:start w:val="1"/>
      <w:numFmt w:val="bullet"/>
      <w:lvlText w:val="•"/>
      <w:lvlJc w:val="left"/>
      <w:pPr>
        <w:tabs>
          <w:tab w:val="num" w:pos="5400"/>
        </w:tabs>
        <w:ind w:left="5400" w:hanging="360"/>
      </w:pPr>
      <w:rPr>
        <w:rFonts w:ascii="Arial" w:hAnsi="Arial" w:hint="default"/>
      </w:rPr>
    </w:lvl>
    <w:lvl w:ilvl="8" w:tplc="0F048D02" w:tentative="1">
      <w:start w:val="1"/>
      <w:numFmt w:val="bullet"/>
      <w:lvlText w:val="•"/>
      <w:lvlJc w:val="left"/>
      <w:pPr>
        <w:tabs>
          <w:tab w:val="num" w:pos="6120"/>
        </w:tabs>
        <w:ind w:left="6120" w:hanging="360"/>
      </w:pPr>
      <w:rPr>
        <w:rFonts w:ascii="Arial" w:hAnsi="Arial" w:hint="default"/>
      </w:rPr>
    </w:lvl>
  </w:abstractNum>
  <w:abstractNum w:abstractNumId="18" w15:restartNumberingAfterBreak="0">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54B2D5A"/>
    <w:multiLevelType w:val="hybridMultilevel"/>
    <w:tmpl w:val="21AE78DC"/>
    <w:lvl w:ilvl="0" w:tplc="185ABCF6">
      <w:start w:val="1"/>
      <w:numFmt w:val="bullet"/>
      <w:lvlText w:val="•"/>
      <w:lvlJc w:val="left"/>
      <w:pPr>
        <w:tabs>
          <w:tab w:val="num" w:pos="360"/>
        </w:tabs>
        <w:ind w:left="360" w:hanging="360"/>
      </w:pPr>
      <w:rPr>
        <w:rFonts w:ascii="Arial" w:hAnsi="Arial" w:hint="default"/>
      </w:rPr>
    </w:lvl>
    <w:lvl w:ilvl="1" w:tplc="C71878DE" w:tentative="1">
      <w:start w:val="1"/>
      <w:numFmt w:val="bullet"/>
      <w:lvlText w:val="•"/>
      <w:lvlJc w:val="left"/>
      <w:pPr>
        <w:tabs>
          <w:tab w:val="num" w:pos="1080"/>
        </w:tabs>
        <w:ind w:left="1080" w:hanging="360"/>
      </w:pPr>
      <w:rPr>
        <w:rFonts w:ascii="Arial" w:hAnsi="Arial" w:hint="default"/>
      </w:rPr>
    </w:lvl>
    <w:lvl w:ilvl="2" w:tplc="4C1E933A" w:tentative="1">
      <w:start w:val="1"/>
      <w:numFmt w:val="bullet"/>
      <w:lvlText w:val="•"/>
      <w:lvlJc w:val="left"/>
      <w:pPr>
        <w:tabs>
          <w:tab w:val="num" w:pos="1800"/>
        </w:tabs>
        <w:ind w:left="1800" w:hanging="360"/>
      </w:pPr>
      <w:rPr>
        <w:rFonts w:ascii="Arial" w:hAnsi="Arial" w:hint="default"/>
      </w:rPr>
    </w:lvl>
    <w:lvl w:ilvl="3" w:tplc="88D0059C" w:tentative="1">
      <w:start w:val="1"/>
      <w:numFmt w:val="bullet"/>
      <w:lvlText w:val="•"/>
      <w:lvlJc w:val="left"/>
      <w:pPr>
        <w:tabs>
          <w:tab w:val="num" w:pos="2520"/>
        </w:tabs>
        <w:ind w:left="2520" w:hanging="360"/>
      </w:pPr>
      <w:rPr>
        <w:rFonts w:ascii="Arial" w:hAnsi="Arial" w:hint="default"/>
      </w:rPr>
    </w:lvl>
    <w:lvl w:ilvl="4" w:tplc="8034CDCC" w:tentative="1">
      <w:start w:val="1"/>
      <w:numFmt w:val="bullet"/>
      <w:lvlText w:val="•"/>
      <w:lvlJc w:val="left"/>
      <w:pPr>
        <w:tabs>
          <w:tab w:val="num" w:pos="3240"/>
        </w:tabs>
        <w:ind w:left="3240" w:hanging="360"/>
      </w:pPr>
      <w:rPr>
        <w:rFonts w:ascii="Arial" w:hAnsi="Arial" w:hint="default"/>
      </w:rPr>
    </w:lvl>
    <w:lvl w:ilvl="5" w:tplc="8052618C" w:tentative="1">
      <w:start w:val="1"/>
      <w:numFmt w:val="bullet"/>
      <w:lvlText w:val="•"/>
      <w:lvlJc w:val="left"/>
      <w:pPr>
        <w:tabs>
          <w:tab w:val="num" w:pos="3960"/>
        </w:tabs>
        <w:ind w:left="3960" w:hanging="360"/>
      </w:pPr>
      <w:rPr>
        <w:rFonts w:ascii="Arial" w:hAnsi="Arial" w:hint="default"/>
      </w:rPr>
    </w:lvl>
    <w:lvl w:ilvl="6" w:tplc="D3AACA94" w:tentative="1">
      <w:start w:val="1"/>
      <w:numFmt w:val="bullet"/>
      <w:lvlText w:val="•"/>
      <w:lvlJc w:val="left"/>
      <w:pPr>
        <w:tabs>
          <w:tab w:val="num" w:pos="4680"/>
        </w:tabs>
        <w:ind w:left="4680" w:hanging="360"/>
      </w:pPr>
      <w:rPr>
        <w:rFonts w:ascii="Arial" w:hAnsi="Arial" w:hint="default"/>
      </w:rPr>
    </w:lvl>
    <w:lvl w:ilvl="7" w:tplc="25F6C83E" w:tentative="1">
      <w:start w:val="1"/>
      <w:numFmt w:val="bullet"/>
      <w:lvlText w:val="•"/>
      <w:lvlJc w:val="left"/>
      <w:pPr>
        <w:tabs>
          <w:tab w:val="num" w:pos="5400"/>
        </w:tabs>
        <w:ind w:left="5400" w:hanging="360"/>
      </w:pPr>
      <w:rPr>
        <w:rFonts w:ascii="Arial" w:hAnsi="Arial" w:hint="default"/>
      </w:rPr>
    </w:lvl>
    <w:lvl w:ilvl="8" w:tplc="8FDEB340" w:tentative="1">
      <w:start w:val="1"/>
      <w:numFmt w:val="bullet"/>
      <w:lvlText w:val="•"/>
      <w:lvlJc w:val="left"/>
      <w:pPr>
        <w:tabs>
          <w:tab w:val="num" w:pos="6120"/>
        </w:tabs>
        <w:ind w:left="6120" w:hanging="360"/>
      </w:pPr>
      <w:rPr>
        <w:rFonts w:ascii="Arial" w:hAnsi="Arial" w:hint="default"/>
      </w:rPr>
    </w:lvl>
  </w:abstractNum>
  <w:abstractNum w:abstractNumId="21" w15:restartNumberingAfterBreak="0">
    <w:nsid w:val="35F2478F"/>
    <w:multiLevelType w:val="hybridMultilevel"/>
    <w:tmpl w:val="EEA033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B200A57"/>
    <w:multiLevelType w:val="hybridMultilevel"/>
    <w:tmpl w:val="989E7102"/>
    <w:lvl w:ilvl="0" w:tplc="04050001">
      <w:start w:val="1"/>
      <w:numFmt w:val="bullet"/>
      <w:lvlText w:val=""/>
      <w:lvlJc w:val="left"/>
      <w:pPr>
        <w:ind w:left="742" w:hanging="360"/>
      </w:pPr>
      <w:rPr>
        <w:rFonts w:ascii="Symbol" w:hAnsi="Symbol"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24" w15:restartNumberingAfterBreak="0">
    <w:nsid w:val="3CF53B5E"/>
    <w:multiLevelType w:val="hybridMultilevel"/>
    <w:tmpl w:val="564E6312"/>
    <w:lvl w:ilvl="0" w:tplc="66CAC3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A544F49"/>
    <w:multiLevelType w:val="hybridMultilevel"/>
    <w:tmpl w:val="01D2111A"/>
    <w:lvl w:ilvl="0" w:tplc="A254132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A4BDD"/>
    <w:multiLevelType w:val="hybridMultilevel"/>
    <w:tmpl w:val="DDE06A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072316"/>
    <w:multiLevelType w:val="hybridMultilevel"/>
    <w:tmpl w:val="8FC05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DF961D1"/>
    <w:multiLevelType w:val="hybridMultilevel"/>
    <w:tmpl w:val="C002C81C"/>
    <w:lvl w:ilvl="0" w:tplc="5346141C">
      <w:start w:val="1"/>
      <w:numFmt w:val="bullet"/>
      <w:lvlText w:val="•"/>
      <w:lvlJc w:val="left"/>
      <w:pPr>
        <w:tabs>
          <w:tab w:val="num" w:pos="3240"/>
        </w:tabs>
        <w:ind w:left="3240" w:hanging="360"/>
      </w:pPr>
      <w:rPr>
        <w:rFonts w:ascii="Arial" w:hAnsi="Arial" w:hint="default"/>
      </w:rPr>
    </w:lvl>
    <w:lvl w:ilvl="1" w:tplc="CD640438" w:tentative="1">
      <w:start w:val="1"/>
      <w:numFmt w:val="bullet"/>
      <w:lvlText w:val="•"/>
      <w:lvlJc w:val="left"/>
      <w:pPr>
        <w:tabs>
          <w:tab w:val="num" w:pos="3960"/>
        </w:tabs>
        <w:ind w:left="3960" w:hanging="360"/>
      </w:pPr>
      <w:rPr>
        <w:rFonts w:ascii="Arial" w:hAnsi="Arial" w:hint="default"/>
      </w:rPr>
    </w:lvl>
    <w:lvl w:ilvl="2" w:tplc="17C0AA9A" w:tentative="1">
      <w:start w:val="1"/>
      <w:numFmt w:val="bullet"/>
      <w:lvlText w:val="•"/>
      <w:lvlJc w:val="left"/>
      <w:pPr>
        <w:tabs>
          <w:tab w:val="num" w:pos="4680"/>
        </w:tabs>
        <w:ind w:left="4680" w:hanging="360"/>
      </w:pPr>
      <w:rPr>
        <w:rFonts w:ascii="Arial" w:hAnsi="Arial" w:hint="default"/>
      </w:rPr>
    </w:lvl>
    <w:lvl w:ilvl="3" w:tplc="4AD4297E" w:tentative="1">
      <w:start w:val="1"/>
      <w:numFmt w:val="bullet"/>
      <w:lvlText w:val="•"/>
      <w:lvlJc w:val="left"/>
      <w:pPr>
        <w:tabs>
          <w:tab w:val="num" w:pos="5400"/>
        </w:tabs>
        <w:ind w:left="5400" w:hanging="360"/>
      </w:pPr>
      <w:rPr>
        <w:rFonts w:ascii="Arial" w:hAnsi="Arial" w:hint="default"/>
      </w:rPr>
    </w:lvl>
    <w:lvl w:ilvl="4" w:tplc="27FA2978" w:tentative="1">
      <w:start w:val="1"/>
      <w:numFmt w:val="bullet"/>
      <w:lvlText w:val="•"/>
      <w:lvlJc w:val="left"/>
      <w:pPr>
        <w:tabs>
          <w:tab w:val="num" w:pos="6120"/>
        </w:tabs>
        <w:ind w:left="6120" w:hanging="360"/>
      </w:pPr>
      <w:rPr>
        <w:rFonts w:ascii="Arial" w:hAnsi="Arial" w:hint="default"/>
      </w:rPr>
    </w:lvl>
    <w:lvl w:ilvl="5" w:tplc="56EC09C2" w:tentative="1">
      <w:start w:val="1"/>
      <w:numFmt w:val="bullet"/>
      <w:lvlText w:val="•"/>
      <w:lvlJc w:val="left"/>
      <w:pPr>
        <w:tabs>
          <w:tab w:val="num" w:pos="6840"/>
        </w:tabs>
        <w:ind w:left="6840" w:hanging="360"/>
      </w:pPr>
      <w:rPr>
        <w:rFonts w:ascii="Arial" w:hAnsi="Arial" w:hint="default"/>
      </w:rPr>
    </w:lvl>
    <w:lvl w:ilvl="6" w:tplc="9320BA50" w:tentative="1">
      <w:start w:val="1"/>
      <w:numFmt w:val="bullet"/>
      <w:lvlText w:val="•"/>
      <w:lvlJc w:val="left"/>
      <w:pPr>
        <w:tabs>
          <w:tab w:val="num" w:pos="7560"/>
        </w:tabs>
        <w:ind w:left="7560" w:hanging="360"/>
      </w:pPr>
      <w:rPr>
        <w:rFonts w:ascii="Arial" w:hAnsi="Arial" w:hint="default"/>
      </w:rPr>
    </w:lvl>
    <w:lvl w:ilvl="7" w:tplc="20E698D8" w:tentative="1">
      <w:start w:val="1"/>
      <w:numFmt w:val="bullet"/>
      <w:lvlText w:val="•"/>
      <w:lvlJc w:val="left"/>
      <w:pPr>
        <w:tabs>
          <w:tab w:val="num" w:pos="8280"/>
        </w:tabs>
        <w:ind w:left="8280" w:hanging="360"/>
      </w:pPr>
      <w:rPr>
        <w:rFonts w:ascii="Arial" w:hAnsi="Arial" w:hint="default"/>
      </w:rPr>
    </w:lvl>
    <w:lvl w:ilvl="8" w:tplc="1256E1D2" w:tentative="1">
      <w:start w:val="1"/>
      <w:numFmt w:val="bullet"/>
      <w:lvlText w:val="•"/>
      <w:lvlJc w:val="left"/>
      <w:pPr>
        <w:tabs>
          <w:tab w:val="num" w:pos="9000"/>
        </w:tabs>
        <w:ind w:left="9000" w:hanging="360"/>
      </w:pPr>
      <w:rPr>
        <w:rFonts w:ascii="Arial" w:hAnsi="Arial" w:hint="default"/>
      </w:rPr>
    </w:lvl>
  </w:abstractNum>
  <w:abstractNum w:abstractNumId="31" w15:restartNumberingAfterBreak="0">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615719EC"/>
    <w:multiLevelType w:val="hybridMultilevel"/>
    <w:tmpl w:val="40B615A6"/>
    <w:lvl w:ilvl="0" w:tplc="01C43342">
      <w:start w:val="1"/>
      <w:numFmt w:val="bullet"/>
      <w:lvlText w:val="•"/>
      <w:lvlJc w:val="left"/>
      <w:pPr>
        <w:tabs>
          <w:tab w:val="num" w:pos="360"/>
        </w:tabs>
        <w:ind w:left="360" w:hanging="360"/>
      </w:pPr>
      <w:rPr>
        <w:rFonts w:ascii="Arial" w:hAnsi="Arial" w:hint="default"/>
      </w:rPr>
    </w:lvl>
    <w:lvl w:ilvl="1" w:tplc="D144D86C" w:tentative="1">
      <w:start w:val="1"/>
      <w:numFmt w:val="bullet"/>
      <w:lvlText w:val="•"/>
      <w:lvlJc w:val="left"/>
      <w:pPr>
        <w:tabs>
          <w:tab w:val="num" w:pos="1080"/>
        </w:tabs>
        <w:ind w:left="1080" w:hanging="360"/>
      </w:pPr>
      <w:rPr>
        <w:rFonts w:ascii="Arial" w:hAnsi="Arial" w:hint="default"/>
      </w:rPr>
    </w:lvl>
    <w:lvl w:ilvl="2" w:tplc="28EE81D0" w:tentative="1">
      <w:start w:val="1"/>
      <w:numFmt w:val="bullet"/>
      <w:lvlText w:val="•"/>
      <w:lvlJc w:val="left"/>
      <w:pPr>
        <w:tabs>
          <w:tab w:val="num" w:pos="1800"/>
        </w:tabs>
        <w:ind w:left="1800" w:hanging="360"/>
      </w:pPr>
      <w:rPr>
        <w:rFonts w:ascii="Arial" w:hAnsi="Arial" w:hint="default"/>
      </w:rPr>
    </w:lvl>
    <w:lvl w:ilvl="3" w:tplc="86C0FC44" w:tentative="1">
      <w:start w:val="1"/>
      <w:numFmt w:val="bullet"/>
      <w:lvlText w:val="•"/>
      <w:lvlJc w:val="left"/>
      <w:pPr>
        <w:tabs>
          <w:tab w:val="num" w:pos="2520"/>
        </w:tabs>
        <w:ind w:left="2520" w:hanging="360"/>
      </w:pPr>
      <w:rPr>
        <w:rFonts w:ascii="Arial" w:hAnsi="Arial" w:hint="default"/>
      </w:rPr>
    </w:lvl>
    <w:lvl w:ilvl="4" w:tplc="491E586C" w:tentative="1">
      <w:start w:val="1"/>
      <w:numFmt w:val="bullet"/>
      <w:lvlText w:val="•"/>
      <w:lvlJc w:val="left"/>
      <w:pPr>
        <w:tabs>
          <w:tab w:val="num" w:pos="3240"/>
        </w:tabs>
        <w:ind w:left="3240" w:hanging="360"/>
      </w:pPr>
      <w:rPr>
        <w:rFonts w:ascii="Arial" w:hAnsi="Arial" w:hint="default"/>
      </w:rPr>
    </w:lvl>
    <w:lvl w:ilvl="5" w:tplc="AA9A4D2C" w:tentative="1">
      <w:start w:val="1"/>
      <w:numFmt w:val="bullet"/>
      <w:lvlText w:val="•"/>
      <w:lvlJc w:val="left"/>
      <w:pPr>
        <w:tabs>
          <w:tab w:val="num" w:pos="3960"/>
        </w:tabs>
        <w:ind w:left="3960" w:hanging="360"/>
      </w:pPr>
      <w:rPr>
        <w:rFonts w:ascii="Arial" w:hAnsi="Arial" w:hint="default"/>
      </w:rPr>
    </w:lvl>
    <w:lvl w:ilvl="6" w:tplc="FB2EAD14" w:tentative="1">
      <w:start w:val="1"/>
      <w:numFmt w:val="bullet"/>
      <w:lvlText w:val="•"/>
      <w:lvlJc w:val="left"/>
      <w:pPr>
        <w:tabs>
          <w:tab w:val="num" w:pos="4680"/>
        </w:tabs>
        <w:ind w:left="4680" w:hanging="360"/>
      </w:pPr>
      <w:rPr>
        <w:rFonts w:ascii="Arial" w:hAnsi="Arial" w:hint="default"/>
      </w:rPr>
    </w:lvl>
    <w:lvl w:ilvl="7" w:tplc="4D1E0A72" w:tentative="1">
      <w:start w:val="1"/>
      <w:numFmt w:val="bullet"/>
      <w:lvlText w:val="•"/>
      <w:lvlJc w:val="left"/>
      <w:pPr>
        <w:tabs>
          <w:tab w:val="num" w:pos="5400"/>
        </w:tabs>
        <w:ind w:left="5400" w:hanging="360"/>
      </w:pPr>
      <w:rPr>
        <w:rFonts w:ascii="Arial" w:hAnsi="Arial" w:hint="default"/>
      </w:rPr>
    </w:lvl>
    <w:lvl w:ilvl="8" w:tplc="0782853E" w:tentative="1">
      <w:start w:val="1"/>
      <w:numFmt w:val="bullet"/>
      <w:lvlText w:val="•"/>
      <w:lvlJc w:val="left"/>
      <w:pPr>
        <w:tabs>
          <w:tab w:val="num" w:pos="6120"/>
        </w:tabs>
        <w:ind w:left="6120" w:hanging="360"/>
      </w:pPr>
      <w:rPr>
        <w:rFonts w:ascii="Arial" w:hAnsi="Arial" w:hint="default"/>
      </w:rPr>
    </w:lvl>
  </w:abstractNum>
  <w:abstractNum w:abstractNumId="34" w15:restartNumberingAfterBreak="0">
    <w:nsid w:val="62094296"/>
    <w:multiLevelType w:val="multilevel"/>
    <w:tmpl w:val="364A0E9E"/>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35" w15:restartNumberingAfterBreak="0">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37" w15:restartNumberingAfterBreak="0">
    <w:nsid w:val="747B6982"/>
    <w:multiLevelType w:val="hybridMultilevel"/>
    <w:tmpl w:val="E73C9D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8"/>
  </w:num>
  <w:num w:numId="4">
    <w:abstractNumId w:val="9"/>
  </w:num>
  <w:num w:numId="5">
    <w:abstractNumId w:val="18"/>
  </w:num>
  <w:num w:numId="6">
    <w:abstractNumId w:val="0"/>
  </w:num>
  <w:num w:numId="7">
    <w:abstractNumId w:val="6"/>
  </w:num>
  <w:num w:numId="8">
    <w:abstractNumId w:val="25"/>
  </w:num>
  <w:num w:numId="9">
    <w:abstractNumId w:val="11"/>
  </w:num>
  <w:num w:numId="10">
    <w:abstractNumId w:val="26"/>
  </w:num>
  <w:num w:numId="11">
    <w:abstractNumId w:val="22"/>
  </w:num>
  <w:num w:numId="12">
    <w:abstractNumId w:val="31"/>
  </w:num>
  <w:num w:numId="13">
    <w:abstractNumId w:val="19"/>
  </w:num>
  <w:num w:numId="14">
    <w:abstractNumId w:val="36"/>
  </w:num>
  <w:num w:numId="15">
    <w:abstractNumId w:val="14"/>
  </w:num>
  <w:num w:numId="16">
    <w:abstractNumId w:val="15"/>
    <w:lvlOverride w:ilvl="0">
      <w:startOverride w:val="1"/>
    </w:lvlOverride>
    <w:lvlOverride w:ilvl="1"/>
    <w:lvlOverride w:ilvl="2"/>
    <w:lvlOverride w:ilvl="3"/>
    <w:lvlOverride w:ilvl="4"/>
    <w:lvlOverride w:ilvl="5"/>
    <w:lvlOverride w:ilvl="6"/>
    <w:lvlOverride w:ilvl="7"/>
    <w:lvlOverride w:ilvl="8"/>
  </w:num>
  <w:num w:numId="17">
    <w:abstractNumId w:val="12"/>
  </w:num>
  <w:num w:numId="18">
    <w:abstractNumId w:val="38"/>
  </w:num>
  <w:num w:numId="19">
    <w:abstractNumId w:val="1"/>
  </w:num>
  <w:num w:numId="20">
    <w:abstractNumId w:val="5"/>
  </w:num>
  <w:num w:numId="21">
    <w:abstractNumId w:val="35"/>
  </w:num>
  <w:num w:numId="22">
    <w:abstractNumId w:val="32"/>
  </w:num>
  <w:num w:numId="23">
    <w:abstractNumId w:val="4"/>
  </w:num>
  <w:num w:numId="24">
    <w:abstractNumId w:val="13"/>
  </w:num>
  <w:num w:numId="25">
    <w:abstractNumId w:val="28"/>
  </w:num>
  <w:num w:numId="26">
    <w:abstractNumId w:val="37"/>
  </w:num>
  <w:num w:numId="27">
    <w:abstractNumId w:val="23"/>
  </w:num>
  <w:num w:numId="28">
    <w:abstractNumId w:val="29"/>
  </w:num>
  <w:num w:numId="29">
    <w:abstractNumId w:val="7"/>
  </w:num>
  <w:num w:numId="30">
    <w:abstractNumId w:val="34"/>
  </w:num>
  <w:num w:numId="31">
    <w:abstractNumId w:val="27"/>
  </w:num>
  <w:num w:numId="32">
    <w:abstractNumId w:val="30"/>
  </w:num>
  <w:num w:numId="33">
    <w:abstractNumId w:val="17"/>
  </w:num>
  <w:num w:numId="34">
    <w:abstractNumId w:val="10"/>
  </w:num>
  <w:num w:numId="35">
    <w:abstractNumId w:val="33"/>
  </w:num>
  <w:num w:numId="36">
    <w:abstractNumId w:val="20"/>
  </w:num>
  <w:num w:numId="37">
    <w:abstractNumId w:val="21"/>
  </w:num>
  <w:num w:numId="38">
    <w:abstractNumId w:val="3"/>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12F"/>
    <w:rsid w:val="000120D6"/>
    <w:rsid w:val="00016B78"/>
    <w:rsid w:val="0002313D"/>
    <w:rsid w:val="00033327"/>
    <w:rsid w:val="00035EFD"/>
    <w:rsid w:val="00041AC0"/>
    <w:rsid w:val="00043BB4"/>
    <w:rsid w:val="000472F8"/>
    <w:rsid w:val="000549A1"/>
    <w:rsid w:val="000562B1"/>
    <w:rsid w:val="000574CE"/>
    <w:rsid w:val="00065C9D"/>
    <w:rsid w:val="000668D4"/>
    <w:rsid w:val="000722CE"/>
    <w:rsid w:val="00076499"/>
    <w:rsid w:val="00077AD9"/>
    <w:rsid w:val="00081162"/>
    <w:rsid w:val="0008125C"/>
    <w:rsid w:val="00083370"/>
    <w:rsid w:val="00084C50"/>
    <w:rsid w:val="00086B42"/>
    <w:rsid w:val="000942EB"/>
    <w:rsid w:val="000B314A"/>
    <w:rsid w:val="000B347D"/>
    <w:rsid w:val="000C1F1B"/>
    <w:rsid w:val="000C2009"/>
    <w:rsid w:val="000C4503"/>
    <w:rsid w:val="000C4A33"/>
    <w:rsid w:val="000C5AE4"/>
    <w:rsid w:val="000C7CA6"/>
    <w:rsid w:val="000D0E51"/>
    <w:rsid w:val="000E29A9"/>
    <w:rsid w:val="000E3C17"/>
    <w:rsid w:val="000E5261"/>
    <w:rsid w:val="000E7427"/>
    <w:rsid w:val="001029D8"/>
    <w:rsid w:val="0010695C"/>
    <w:rsid w:val="001129EF"/>
    <w:rsid w:val="00113A3F"/>
    <w:rsid w:val="00113FB3"/>
    <w:rsid w:val="001151F0"/>
    <w:rsid w:val="001153DA"/>
    <w:rsid w:val="001160B1"/>
    <w:rsid w:val="001268F8"/>
    <w:rsid w:val="001272E3"/>
    <w:rsid w:val="00144C07"/>
    <w:rsid w:val="00152006"/>
    <w:rsid w:val="00156192"/>
    <w:rsid w:val="00157380"/>
    <w:rsid w:val="00162A96"/>
    <w:rsid w:val="00163448"/>
    <w:rsid w:val="00176933"/>
    <w:rsid w:val="00183C16"/>
    <w:rsid w:val="00193DBE"/>
    <w:rsid w:val="001942F6"/>
    <w:rsid w:val="00197C0D"/>
    <w:rsid w:val="001A24A6"/>
    <w:rsid w:val="001A6585"/>
    <w:rsid w:val="001B2327"/>
    <w:rsid w:val="001B32DA"/>
    <w:rsid w:val="001B78C5"/>
    <w:rsid w:val="001C04DF"/>
    <w:rsid w:val="001C3564"/>
    <w:rsid w:val="001D03E6"/>
    <w:rsid w:val="001D0791"/>
    <w:rsid w:val="001D1E7E"/>
    <w:rsid w:val="001D2DF6"/>
    <w:rsid w:val="001D34CE"/>
    <w:rsid w:val="001D43F8"/>
    <w:rsid w:val="001E38CB"/>
    <w:rsid w:val="001F190C"/>
    <w:rsid w:val="001F25B2"/>
    <w:rsid w:val="001F38CB"/>
    <w:rsid w:val="00200490"/>
    <w:rsid w:val="00215834"/>
    <w:rsid w:val="00215F97"/>
    <w:rsid w:val="00225149"/>
    <w:rsid w:val="0022699E"/>
    <w:rsid w:val="002276E6"/>
    <w:rsid w:val="00227993"/>
    <w:rsid w:val="00230132"/>
    <w:rsid w:val="00237006"/>
    <w:rsid w:val="00237892"/>
    <w:rsid w:val="00244CE6"/>
    <w:rsid w:val="002457E3"/>
    <w:rsid w:val="00245F90"/>
    <w:rsid w:val="00253FE7"/>
    <w:rsid w:val="00257470"/>
    <w:rsid w:val="00264A24"/>
    <w:rsid w:val="00265A36"/>
    <w:rsid w:val="002701B8"/>
    <w:rsid w:val="00271833"/>
    <w:rsid w:val="0027714E"/>
    <w:rsid w:val="00283DBF"/>
    <w:rsid w:val="0028411C"/>
    <w:rsid w:val="00293109"/>
    <w:rsid w:val="00296E55"/>
    <w:rsid w:val="0029727E"/>
    <w:rsid w:val="002A0AE0"/>
    <w:rsid w:val="002A1002"/>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455B"/>
    <w:rsid w:val="00307014"/>
    <w:rsid w:val="003070F6"/>
    <w:rsid w:val="00310690"/>
    <w:rsid w:val="00312168"/>
    <w:rsid w:val="00315BD6"/>
    <w:rsid w:val="003403ED"/>
    <w:rsid w:val="003538D0"/>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CF8"/>
    <w:rsid w:val="00394E6A"/>
    <w:rsid w:val="003A0AC6"/>
    <w:rsid w:val="003A0E72"/>
    <w:rsid w:val="003A37F0"/>
    <w:rsid w:val="003A5087"/>
    <w:rsid w:val="003B0484"/>
    <w:rsid w:val="003B6C14"/>
    <w:rsid w:val="003B78D8"/>
    <w:rsid w:val="003C2A8E"/>
    <w:rsid w:val="003C3856"/>
    <w:rsid w:val="003C3FEC"/>
    <w:rsid w:val="003C6020"/>
    <w:rsid w:val="003C63EE"/>
    <w:rsid w:val="003D2A3D"/>
    <w:rsid w:val="003E2B2F"/>
    <w:rsid w:val="003E3BB2"/>
    <w:rsid w:val="003E5FC1"/>
    <w:rsid w:val="003E6A03"/>
    <w:rsid w:val="00400F71"/>
    <w:rsid w:val="00403A63"/>
    <w:rsid w:val="00407FCF"/>
    <w:rsid w:val="00414FDE"/>
    <w:rsid w:val="00423DB2"/>
    <w:rsid w:val="00424438"/>
    <w:rsid w:val="0043363D"/>
    <w:rsid w:val="004369C1"/>
    <w:rsid w:val="00440882"/>
    <w:rsid w:val="00441F71"/>
    <w:rsid w:val="00443D2C"/>
    <w:rsid w:val="004600B2"/>
    <w:rsid w:val="0046041D"/>
    <w:rsid w:val="0048037B"/>
    <w:rsid w:val="004804E7"/>
    <w:rsid w:val="00486F44"/>
    <w:rsid w:val="00491080"/>
    <w:rsid w:val="0049162B"/>
    <w:rsid w:val="0049236E"/>
    <w:rsid w:val="004945C1"/>
    <w:rsid w:val="00494F11"/>
    <w:rsid w:val="0049707B"/>
    <w:rsid w:val="004A2DB8"/>
    <w:rsid w:val="004A467E"/>
    <w:rsid w:val="004C27D6"/>
    <w:rsid w:val="004C2973"/>
    <w:rsid w:val="004C32A7"/>
    <w:rsid w:val="004C3B35"/>
    <w:rsid w:val="004C7CD8"/>
    <w:rsid w:val="004D0F2A"/>
    <w:rsid w:val="004D1459"/>
    <w:rsid w:val="004D4214"/>
    <w:rsid w:val="004D49EC"/>
    <w:rsid w:val="004D62CB"/>
    <w:rsid w:val="004E0FCE"/>
    <w:rsid w:val="004E3EF3"/>
    <w:rsid w:val="004E4018"/>
    <w:rsid w:val="004F1EAF"/>
    <w:rsid w:val="004F281D"/>
    <w:rsid w:val="004F33D8"/>
    <w:rsid w:val="004F4FDF"/>
    <w:rsid w:val="004F69FD"/>
    <w:rsid w:val="004F7D4C"/>
    <w:rsid w:val="00502ABC"/>
    <w:rsid w:val="0050427C"/>
    <w:rsid w:val="0051045D"/>
    <w:rsid w:val="00511188"/>
    <w:rsid w:val="00511390"/>
    <w:rsid w:val="00513AB1"/>
    <w:rsid w:val="00513E7B"/>
    <w:rsid w:val="00514688"/>
    <w:rsid w:val="005156C4"/>
    <w:rsid w:val="00520782"/>
    <w:rsid w:val="005258F2"/>
    <w:rsid w:val="005275B9"/>
    <w:rsid w:val="00530DE6"/>
    <w:rsid w:val="005317CA"/>
    <w:rsid w:val="00534D6C"/>
    <w:rsid w:val="00546E0C"/>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F43A8"/>
    <w:rsid w:val="005F550B"/>
    <w:rsid w:val="00602C6F"/>
    <w:rsid w:val="0061400F"/>
    <w:rsid w:val="006148A3"/>
    <w:rsid w:val="006168DA"/>
    <w:rsid w:val="00616978"/>
    <w:rsid w:val="00616D9D"/>
    <w:rsid w:val="00617289"/>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6357A"/>
    <w:rsid w:val="006830AB"/>
    <w:rsid w:val="00683EBD"/>
    <w:rsid w:val="0069489B"/>
    <w:rsid w:val="006B0034"/>
    <w:rsid w:val="006B073F"/>
    <w:rsid w:val="006B5593"/>
    <w:rsid w:val="006B5DC7"/>
    <w:rsid w:val="006C24DF"/>
    <w:rsid w:val="006C2D93"/>
    <w:rsid w:val="006C6371"/>
    <w:rsid w:val="006D5C29"/>
    <w:rsid w:val="006D5E21"/>
    <w:rsid w:val="006D608B"/>
    <w:rsid w:val="006D7BC6"/>
    <w:rsid w:val="006E13FC"/>
    <w:rsid w:val="006E3699"/>
    <w:rsid w:val="006E36D4"/>
    <w:rsid w:val="006E4A95"/>
    <w:rsid w:val="006E5921"/>
    <w:rsid w:val="006E791D"/>
    <w:rsid w:val="00704150"/>
    <w:rsid w:val="0070553C"/>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47D1"/>
    <w:rsid w:val="00796F00"/>
    <w:rsid w:val="007A1410"/>
    <w:rsid w:val="007A2E0E"/>
    <w:rsid w:val="007A35EB"/>
    <w:rsid w:val="007A7DC9"/>
    <w:rsid w:val="007B5CE8"/>
    <w:rsid w:val="007B7890"/>
    <w:rsid w:val="007C11DC"/>
    <w:rsid w:val="007C243A"/>
    <w:rsid w:val="007C36AC"/>
    <w:rsid w:val="007D3A50"/>
    <w:rsid w:val="007D6955"/>
    <w:rsid w:val="007D7FED"/>
    <w:rsid w:val="007E2C12"/>
    <w:rsid w:val="007F3BC2"/>
    <w:rsid w:val="007F44FD"/>
    <w:rsid w:val="007F4F3F"/>
    <w:rsid w:val="00803F6F"/>
    <w:rsid w:val="00810AA0"/>
    <w:rsid w:val="00811008"/>
    <w:rsid w:val="00813A7C"/>
    <w:rsid w:val="008166CF"/>
    <w:rsid w:val="00816E2E"/>
    <w:rsid w:val="008215D4"/>
    <w:rsid w:val="008220C2"/>
    <w:rsid w:val="008266C4"/>
    <w:rsid w:val="008274D2"/>
    <w:rsid w:val="0083288A"/>
    <w:rsid w:val="008354DE"/>
    <w:rsid w:val="00837A26"/>
    <w:rsid w:val="00840333"/>
    <w:rsid w:val="00841DED"/>
    <w:rsid w:val="008451BA"/>
    <w:rsid w:val="00845C3B"/>
    <w:rsid w:val="00845FA1"/>
    <w:rsid w:val="00847729"/>
    <w:rsid w:val="0085063B"/>
    <w:rsid w:val="008536C1"/>
    <w:rsid w:val="008536EA"/>
    <w:rsid w:val="00857192"/>
    <w:rsid w:val="00857793"/>
    <w:rsid w:val="00864895"/>
    <w:rsid w:val="00870DE1"/>
    <w:rsid w:val="0087277D"/>
    <w:rsid w:val="00872E10"/>
    <w:rsid w:val="0087568F"/>
    <w:rsid w:val="00876001"/>
    <w:rsid w:val="00882EF6"/>
    <w:rsid w:val="0089347B"/>
    <w:rsid w:val="0089463A"/>
    <w:rsid w:val="0089743E"/>
    <w:rsid w:val="008A603A"/>
    <w:rsid w:val="008A69B5"/>
    <w:rsid w:val="008A7244"/>
    <w:rsid w:val="008C0727"/>
    <w:rsid w:val="008C68D1"/>
    <w:rsid w:val="008D0383"/>
    <w:rsid w:val="008D2E30"/>
    <w:rsid w:val="008D3453"/>
    <w:rsid w:val="008E0DAB"/>
    <w:rsid w:val="008E2BFC"/>
    <w:rsid w:val="008F1A79"/>
    <w:rsid w:val="008F262B"/>
    <w:rsid w:val="008F330B"/>
    <w:rsid w:val="008F77F6"/>
    <w:rsid w:val="0090049F"/>
    <w:rsid w:val="009008AA"/>
    <w:rsid w:val="00904141"/>
    <w:rsid w:val="009300D3"/>
    <w:rsid w:val="00931AEE"/>
    <w:rsid w:val="00935CDE"/>
    <w:rsid w:val="009366F5"/>
    <w:rsid w:val="009369FE"/>
    <w:rsid w:val="00944903"/>
    <w:rsid w:val="00946879"/>
    <w:rsid w:val="00952319"/>
    <w:rsid w:val="00955A00"/>
    <w:rsid w:val="0096168D"/>
    <w:rsid w:val="0096205B"/>
    <w:rsid w:val="009705F5"/>
    <w:rsid w:val="0097475D"/>
    <w:rsid w:val="009758E5"/>
    <w:rsid w:val="00975E6F"/>
    <w:rsid w:val="00977888"/>
    <w:rsid w:val="0098348B"/>
    <w:rsid w:val="009834F3"/>
    <w:rsid w:val="009908C6"/>
    <w:rsid w:val="00995CCC"/>
    <w:rsid w:val="009969E5"/>
    <w:rsid w:val="009A1C78"/>
    <w:rsid w:val="009A5FB2"/>
    <w:rsid w:val="009A6A4C"/>
    <w:rsid w:val="009B5A68"/>
    <w:rsid w:val="009B6E96"/>
    <w:rsid w:val="009C7CDF"/>
    <w:rsid w:val="009D3AC9"/>
    <w:rsid w:val="009D789B"/>
    <w:rsid w:val="009E3266"/>
    <w:rsid w:val="009E35A3"/>
    <w:rsid w:val="009E5B49"/>
    <w:rsid w:val="009E660F"/>
    <w:rsid w:val="009F4C61"/>
    <w:rsid w:val="009F5803"/>
    <w:rsid w:val="009F5E4E"/>
    <w:rsid w:val="009F673A"/>
    <w:rsid w:val="009F7373"/>
    <w:rsid w:val="00A060E4"/>
    <w:rsid w:val="00A06B51"/>
    <w:rsid w:val="00A071CC"/>
    <w:rsid w:val="00A14E34"/>
    <w:rsid w:val="00A17B13"/>
    <w:rsid w:val="00A2265C"/>
    <w:rsid w:val="00A31F09"/>
    <w:rsid w:val="00A33FEC"/>
    <w:rsid w:val="00A462CC"/>
    <w:rsid w:val="00A465B6"/>
    <w:rsid w:val="00A4709D"/>
    <w:rsid w:val="00A522AA"/>
    <w:rsid w:val="00A5737D"/>
    <w:rsid w:val="00A62352"/>
    <w:rsid w:val="00A63E50"/>
    <w:rsid w:val="00A63E81"/>
    <w:rsid w:val="00A63EA1"/>
    <w:rsid w:val="00A643C0"/>
    <w:rsid w:val="00A65BA6"/>
    <w:rsid w:val="00A712CF"/>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6CFD"/>
    <w:rsid w:val="00B0750E"/>
    <w:rsid w:val="00B120CD"/>
    <w:rsid w:val="00B1657A"/>
    <w:rsid w:val="00B220C2"/>
    <w:rsid w:val="00B26E0F"/>
    <w:rsid w:val="00B345DF"/>
    <w:rsid w:val="00B41026"/>
    <w:rsid w:val="00B413FF"/>
    <w:rsid w:val="00B452DA"/>
    <w:rsid w:val="00B50453"/>
    <w:rsid w:val="00B50BAE"/>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3D21"/>
    <w:rsid w:val="00BA2EE8"/>
    <w:rsid w:val="00BB129B"/>
    <w:rsid w:val="00BB2B4B"/>
    <w:rsid w:val="00BB524A"/>
    <w:rsid w:val="00BC383C"/>
    <w:rsid w:val="00BC7C90"/>
    <w:rsid w:val="00BD04E9"/>
    <w:rsid w:val="00BD43E5"/>
    <w:rsid w:val="00BE4135"/>
    <w:rsid w:val="00BE5DED"/>
    <w:rsid w:val="00BE65DF"/>
    <w:rsid w:val="00BF0A10"/>
    <w:rsid w:val="00BF106C"/>
    <w:rsid w:val="00BF112D"/>
    <w:rsid w:val="00BF4D4F"/>
    <w:rsid w:val="00BF715D"/>
    <w:rsid w:val="00C04FC3"/>
    <w:rsid w:val="00C100F3"/>
    <w:rsid w:val="00C10AD2"/>
    <w:rsid w:val="00C1136C"/>
    <w:rsid w:val="00C12F55"/>
    <w:rsid w:val="00C14C28"/>
    <w:rsid w:val="00C15EB2"/>
    <w:rsid w:val="00C16518"/>
    <w:rsid w:val="00C26D21"/>
    <w:rsid w:val="00C307C8"/>
    <w:rsid w:val="00C33A80"/>
    <w:rsid w:val="00C40669"/>
    <w:rsid w:val="00C42228"/>
    <w:rsid w:val="00C42C24"/>
    <w:rsid w:val="00C42D67"/>
    <w:rsid w:val="00C51755"/>
    <w:rsid w:val="00C52863"/>
    <w:rsid w:val="00C60EAF"/>
    <w:rsid w:val="00C67FA2"/>
    <w:rsid w:val="00C7019E"/>
    <w:rsid w:val="00C7042A"/>
    <w:rsid w:val="00C72E8E"/>
    <w:rsid w:val="00C75C9F"/>
    <w:rsid w:val="00C7705A"/>
    <w:rsid w:val="00C90AE6"/>
    <w:rsid w:val="00C95C0A"/>
    <w:rsid w:val="00C96EEE"/>
    <w:rsid w:val="00CA1DD6"/>
    <w:rsid w:val="00CB2D2F"/>
    <w:rsid w:val="00CB52DF"/>
    <w:rsid w:val="00CC175F"/>
    <w:rsid w:val="00CC370F"/>
    <w:rsid w:val="00CC7432"/>
    <w:rsid w:val="00CD48FE"/>
    <w:rsid w:val="00CD5928"/>
    <w:rsid w:val="00CE1416"/>
    <w:rsid w:val="00CF1B0D"/>
    <w:rsid w:val="00CF6180"/>
    <w:rsid w:val="00CF7073"/>
    <w:rsid w:val="00D02186"/>
    <w:rsid w:val="00D152A4"/>
    <w:rsid w:val="00D1557C"/>
    <w:rsid w:val="00D26DED"/>
    <w:rsid w:val="00D31D67"/>
    <w:rsid w:val="00D320CE"/>
    <w:rsid w:val="00D32312"/>
    <w:rsid w:val="00D348EB"/>
    <w:rsid w:val="00D365EF"/>
    <w:rsid w:val="00D40848"/>
    <w:rsid w:val="00D42C79"/>
    <w:rsid w:val="00D432F2"/>
    <w:rsid w:val="00D46BDF"/>
    <w:rsid w:val="00D53EF7"/>
    <w:rsid w:val="00D62773"/>
    <w:rsid w:val="00D743FC"/>
    <w:rsid w:val="00D76E7E"/>
    <w:rsid w:val="00D8084A"/>
    <w:rsid w:val="00D80858"/>
    <w:rsid w:val="00D81D27"/>
    <w:rsid w:val="00D84B81"/>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E6522"/>
    <w:rsid w:val="00DF4459"/>
    <w:rsid w:val="00E030A8"/>
    <w:rsid w:val="00E05D2E"/>
    <w:rsid w:val="00E071CD"/>
    <w:rsid w:val="00E076D0"/>
    <w:rsid w:val="00E1050B"/>
    <w:rsid w:val="00E10F2A"/>
    <w:rsid w:val="00E152FF"/>
    <w:rsid w:val="00E21915"/>
    <w:rsid w:val="00E23B8B"/>
    <w:rsid w:val="00E23CE7"/>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3A72"/>
    <w:rsid w:val="00E87A37"/>
    <w:rsid w:val="00E907F0"/>
    <w:rsid w:val="00E90863"/>
    <w:rsid w:val="00E917DE"/>
    <w:rsid w:val="00E92F24"/>
    <w:rsid w:val="00E94BD8"/>
    <w:rsid w:val="00EA673A"/>
    <w:rsid w:val="00EB7070"/>
    <w:rsid w:val="00EC1384"/>
    <w:rsid w:val="00EC2224"/>
    <w:rsid w:val="00EC2802"/>
    <w:rsid w:val="00EC6CAE"/>
    <w:rsid w:val="00ED1193"/>
    <w:rsid w:val="00ED4155"/>
    <w:rsid w:val="00EF6FB6"/>
    <w:rsid w:val="00EF74ED"/>
    <w:rsid w:val="00F0137B"/>
    <w:rsid w:val="00F01556"/>
    <w:rsid w:val="00F038F1"/>
    <w:rsid w:val="00F05174"/>
    <w:rsid w:val="00F117E5"/>
    <w:rsid w:val="00F25E91"/>
    <w:rsid w:val="00F2660A"/>
    <w:rsid w:val="00F27FA8"/>
    <w:rsid w:val="00F30142"/>
    <w:rsid w:val="00F31DFD"/>
    <w:rsid w:val="00F323AC"/>
    <w:rsid w:val="00F4189F"/>
    <w:rsid w:val="00F4448B"/>
    <w:rsid w:val="00F44FB1"/>
    <w:rsid w:val="00F462C6"/>
    <w:rsid w:val="00F46740"/>
    <w:rsid w:val="00F51DCA"/>
    <w:rsid w:val="00F55B42"/>
    <w:rsid w:val="00F56707"/>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4178"/>
    <w:rsid w:val="00FB42F1"/>
    <w:rsid w:val="00FC02BE"/>
    <w:rsid w:val="00FC3E9A"/>
    <w:rsid w:val="00FC6CA8"/>
    <w:rsid w:val="00FC6FE9"/>
    <w:rsid w:val="00FC7853"/>
    <w:rsid w:val="00FD28FA"/>
    <w:rsid w:val="00FD3BB5"/>
    <w:rsid w:val="00FD5BC1"/>
    <w:rsid w:val="00FE261D"/>
    <w:rsid w:val="00FE4330"/>
    <w:rsid w:val="00FF34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56158F"/>
  <w15:docId w15:val="{48F4B3C4-62D1-48AB-963F-EB695F345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character" w:customStyle="1" w:styleId="Internetovodkaz">
    <w:name w:val="Internetový odkaz"/>
    <w:rsid w:val="00FE4330"/>
    <w:rPr>
      <w:color w:val="000080"/>
      <w:u w:val="single"/>
    </w:rPr>
  </w:style>
  <w:style w:type="character" w:customStyle="1" w:styleId="jlqj4b">
    <w:name w:val="jlqj4b"/>
    <w:basedOn w:val="Standardnpsmoodstavce"/>
    <w:rsid w:val="00FE4330"/>
  </w:style>
  <w:style w:type="character" w:customStyle="1" w:styleId="UnresolvedMention">
    <w:name w:val="Unresolved Mention"/>
    <w:basedOn w:val="Standardnpsmoodstavce"/>
    <w:uiPriority w:val="99"/>
    <w:semiHidden/>
    <w:unhideWhenUsed/>
    <w:rsid w:val="00FE4330"/>
    <w:rPr>
      <w:color w:val="605E5C"/>
      <w:shd w:val="clear" w:color="auto" w:fill="E1DFDD"/>
    </w:rPr>
  </w:style>
  <w:style w:type="paragraph" w:styleId="Revize">
    <w:name w:val="Revision"/>
    <w:hidden/>
    <w:uiPriority w:val="99"/>
    <w:semiHidden/>
    <w:rsid w:val="00FE4330"/>
    <w:pPr>
      <w:spacing w:after="0" w:line="240" w:lineRule="auto"/>
    </w:pPr>
    <w:rPr>
      <w:rFonts w:eastAsia="Batang"/>
    </w:rPr>
  </w:style>
  <w:style w:type="character" w:styleId="Odkaznakoment">
    <w:name w:val="annotation reference"/>
    <w:basedOn w:val="Standardnpsmoodstavce"/>
    <w:uiPriority w:val="99"/>
    <w:semiHidden/>
    <w:unhideWhenUsed/>
    <w:rsid w:val="00FE4330"/>
    <w:rPr>
      <w:sz w:val="16"/>
      <w:szCs w:val="16"/>
    </w:rPr>
  </w:style>
  <w:style w:type="paragraph" w:styleId="Pedmtkomente">
    <w:name w:val="annotation subject"/>
    <w:basedOn w:val="Textkomente"/>
    <w:next w:val="Textkomente"/>
    <w:link w:val="PedmtkomenteChar"/>
    <w:uiPriority w:val="99"/>
    <w:semiHidden/>
    <w:unhideWhenUsed/>
    <w:rsid w:val="00FE4330"/>
    <w:pPr>
      <w:spacing w:after="200" w:line="240" w:lineRule="auto"/>
      <w:jc w:val="left"/>
    </w:pPr>
    <w:rPr>
      <w:rFonts w:asciiTheme="minorHAnsi" w:eastAsia="Batang" w:hAnsiTheme="minorHAnsi" w:cstheme="minorBidi"/>
      <w:b/>
      <w:bCs/>
      <w:lang w:eastAsia="en-US"/>
    </w:rPr>
  </w:style>
  <w:style w:type="character" w:customStyle="1" w:styleId="PedmtkomenteChar">
    <w:name w:val="Předmět komentáře Char"/>
    <w:basedOn w:val="TextkomenteChar"/>
    <w:link w:val="Pedmtkomente"/>
    <w:uiPriority w:val="99"/>
    <w:semiHidden/>
    <w:rsid w:val="00FE4330"/>
    <w:rPr>
      <w:rFonts w:ascii="Times New Roman" w:eastAsia="Batang"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lasil@fzu.cz" TargetMode="External"/><Relationship Id="rId18" Type="http://schemas.openxmlformats.org/officeDocument/2006/relationships/hyperlink" Target="mailto:hanslian@ufa.cas.cz" TargetMode="External"/><Relationship Id="rId26" Type="http://schemas.openxmlformats.org/officeDocument/2006/relationships/hyperlink" Target="mailto:bendova@icpf.cas.cz" TargetMode="External"/><Relationship Id="rId39" Type="http://schemas.openxmlformats.org/officeDocument/2006/relationships/hyperlink" Target="mailto:syc@icpf.cas.cz" TargetMode="External"/><Relationship Id="rId21" Type="http://schemas.openxmlformats.org/officeDocument/2006/relationships/hyperlink" Target="mailto:silvester.vankoten@cerge-ei.cz" TargetMode="External"/><Relationship Id="rId34" Type="http://schemas.openxmlformats.org/officeDocument/2006/relationships/hyperlink" Target="mailto:rednyk@ipp.cas.cz" TargetMode="External"/><Relationship Id="rId42" Type="http://schemas.openxmlformats.org/officeDocument/2006/relationships/hyperlink" Target="mailto:pientka@imc.cas.cz" TargetMode="Externa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daniele.margarone@eli-beams.eu" TargetMode="External"/><Relationship Id="rId29" Type="http://schemas.openxmlformats.org/officeDocument/2006/relationships/hyperlink" Target="mailto:petr.krtil@jh-inst.cas.cz" TargetMode="External"/><Relationship Id="rId11" Type="http://schemas.openxmlformats.org/officeDocument/2006/relationships/hyperlink" Target="mailto:brajer@fzu.cz" TargetMode="External"/><Relationship Id="rId24" Type="http://schemas.openxmlformats.org/officeDocument/2006/relationships/hyperlink" Target="mailto:zapomel@it.cas.cz" TargetMode="External"/><Relationship Id="rId32" Type="http://schemas.openxmlformats.org/officeDocument/2006/relationships/hyperlink" Target="mailto:pientka@imc.cas.cz" TargetMode="External"/><Relationship Id="rId37" Type="http://schemas.openxmlformats.org/officeDocument/2006/relationships/hyperlink" Target="mailto:sperl@itam.cas.cz" TargetMode="External"/><Relationship Id="rId40" Type="http://schemas.openxmlformats.org/officeDocument/2006/relationships/hyperlink" Target="mailto:malek@irsm.cas.cz" TargetMode="External"/><Relationship Id="rId45" Type="http://schemas.openxmlformats.org/officeDocument/2006/relationships/hyperlink" Target="mailto:martin.durdovic@soc.cas.cz" TargetMode="External"/><Relationship Id="rId5" Type="http://schemas.openxmlformats.org/officeDocument/2006/relationships/webSettings" Target="webSettings.xml"/><Relationship Id="rId15" Type="http://schemas.openxmlformats.org/officeDocument/2006/relationships/hyperlink" Target="mailto:stefan.weber@eli-beams.eu" TargetMode="External"/><Relationship Id="rId23" Type="http://schemas.openxmlformats.org/officeDocument/2006/relationships/hyperlink" Target="mailto:cervenka@fzu.cz" TargetMode="External"/><Relationship Id="rId28" Type="http://schemas.openxmlformats.org/officeDocument/2006/relationships/hyperlink" Target="mailto:mates@fzu.cz" TargetMode="External"/><Relationship Id="rId36" Type="http://schemas.openxmlformats.org/officeDocument/2006/relationships/hyperlink" Target="mailto:lukac@ipp.cas.cz" TargetMode="External"/><Relationship Id="rId49" Type="http://schemas.openxmlformats.org/officeDocument/2006/relationships/header" Target="header2.xml"/><Relationship Id="rId10" Type="http://schemas.openxmlformats.org/officeDocument/2006/relationships/hyperlink" Target="mailto:proch@it.cas.cz" TargetMode="External"/><Relationship Id="rId19" Type="http://schemas.openxmlformats.org/officeDocument/2006/relationships/hyperlink" Target="mailto:pelikan@cs.cas.cz" TargetMode="External"/><Relationship Id="rId31" Type="http://schemas.openxmlformats.org/officeDocument/2006/relationships/hyperlink" Target="mailto:nemec@it.cas.cz" TargetMode="External"/><Relationship Id="rId44" Type="http://schemas.openxmlformats.org/officeDocument/2006/relationships/hyperlink" Target="mailto:haidl@ih.cas.cz"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lek@irsm.cas.cz" TargetMode="External"/><Relationship Id="rId14" Type="http://schemas.openxmlformats.org/officeDocument/2006/relationships/hyperlink" Target="mailto:panek@ipp.cas.cz" TargetMode="External"/><Relationship Id="rId22" Type="http://schemas.openxmlformats.org/officeDocument/2006/relationships/hyperlink" Target="mailto:ladislav.kavan@jh-inst.cas.cz" TargetMode="External"/><Relationship Id="rId27" Type="http://schemas.openxmlformats.org/officeDocument/2006/relationships/hyperlink" Target="mailto:jeremias@ipp.cas.cz" TargetMode="External"/><Relationship Id="rId30" Type="http://schemas.openxmlformats.org/officeDocument/2006/relationships/hyperlink" Target="mailto:dytrych@icpf.cas.cz" TargetMode="External"/><Relationship Id="rId35" Type="http://schemas.openxmlformats.org/officeDocument/2006/relationships/hyperlink" Target="mailto:cermak@ipm.cz" TargetMode="External"/><Relationship Id="rId43" Type="http://schemas.openxmlformats.org/officeDocument/2006/relationships/hyperlink" Target="mailto:pivo@ih.cas.cz" TargetMode="External"/><Relationship Id="rId48" Type="http://schemas.openxmlformats.org/officeDocument/2006/relationships/footer" Target="footer1.xml"/><Relationship Id="rId8" Type="http://schemas.openxmlformats.org/officeDocument/2006/relationships/hyperlink" Target="mailto:wagner@ujf.cas.cz"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mailto:mikel@isibrno.cz" TargetMode="External"/><Relationship Id="rId17" Type="http://schemas.openxmlformats.org/officeDocument/2006/relationships/hyperlink" Target="mailto:fejfar@fzu.cz" TargetMode="External"/><Relationship Id="rId25" Type="http://schemas.openxmlformats.org/officeDocument/2006/relationships/hyperlink" Target="mailto:soda@it.cas.cz" TargetMode="External"/><Relationship Id="rId33" Type="http://schemas.openxmlformats.org/officeDocument/2006/relationships/hyperlink" Target="mailto:jeremias@ipp.cas.cz" TargetMode="External"/><Relationship Id="rId38" Type="http://schemas.openxmlformats.org/officeDocument/2006/relationships/hyperlink" Target="mailto:brajer@fzu.cz" TargetMode="External"/><Relationship Id="rId46" Type="http://schemas.openxmlformats.org/officeDocument/2006/relationships/hyperlink" Target="mailto:director@cerge-ei.cz" TargetMode="External"/><Relationship Id="rId20" Type="http://schemas.openxmlformats.org/officeDocument/2006/relationships/hyperlink" Target="mailto:sipek@ih.cas.cz" TargetMode="External"/><Relationship Id="rId41" Type="http://schemas.openxmlformats.org/officeDocument/2006/relationships/hyperlink" Target="mailto:jeremias@ipp.cas.cz"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9A3B5-C632-4C91-9C62-F0840128E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19</Pages>
  <Words>6586</Words>
  <Characters>38859</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45355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Blažek Miroslav</cp:lastModifiedBy>
  <cp:revision>8</cp:revision>
  <cp:lastPrinted>2020-10-29T10:28:00Z</cp:lastPrinted>
  <dcterms:created xsi:type="dcterms:W3CDTF">2022-08-17T06:35:00Z</dcterms:created>
  <dcterms:modified xsi:type="dcterms:W3CDTF">2022-09-16T09:25:00Z</dcterms:modified>
</cp:coreProperties>
</file>